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77569" w14:textId="77777777" w:rsidR="003524A8" w:rsidRPr="00972E67" w:rsidRDefault="00984C57" w:rsidP="003524A8">
      <w:pPr>
        <w:rPr>
          <w:rFonts w:ascii="Arial" w:hAnsi="Arial" w:cs="Arial"/>
          <w:sz w:val="22"/>
          <w:szCs w:val="22"/>
          <w:lang w:val="mn-MN"/>
        </w:rPr>
        <w:sectPr w:rsidR="003524A8" w:rsidRPr="00972E67" w:rsidSect="00FA6B7D">
          <w:pgSz w:w="11906" w:h="16838"/>
          <w:pgMar w:top="0" w:right="746" w:bottom="0" w:left="1080" w:header="0" w:footer="0" w:gutter="0"/>
          <w:cols w:space="720"/>
          <w:formProt w:val="0"/>
          <w:docGrid w:linePitch="100"/>
        </w:sectPr>
      </w:pPr>
      <w:r>
        <w:rPr>
          <w:rFonts w:ascii="Arial" w:hAnsi="Arial" w:cs="Arial"/>
          <w:lang w:val="mn-MN"/>
        </w:rPr>
        <w:tab/>
      </w:r>
    </w:p>
    <w:p w14:paraId="07902BAB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40E7EF86" w14:textId="77777777" w:rsidR="003524A8" w:rsidRPr="00972E67" w:rsidRDefault="003524A8" w:rsidP="003524A8">
      <w:pPr>
        <w:rPr>
          <w:rFonts w:ascii="Arial" w:hAnsi="Arial" w:cs="Arial"/>
          <w:sz w:val="22"/>
          <w:szCs w:val="22"/>
          <w:lang w:val="mn-MN"/>
        </w:rPr>
        <w:sectPr w:rsidR="003524A8" w:rsidRPr="00972E67">
          <w:type w:val="continuous"/>
          <w:pgSz w:w="11906" w:h="16838"/>
          <w:pgMar w:top="0" w:right="746" w:bottom="0" w:left="1080" w:header="0" w:footer="0" w:gutter="0"/>
          <w:cols w:space="720"/>
          <w:formProt w:val="0"/>
          <w:docGrid w:linePitch="100"/>
        </w:sectPr>
      </w:pPr>
    </w:p>
    <w:p w14:paraId="1CDCCE8F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5DED067C" w14:textId="77777777" w:rsidR="003524A8" w:rsidRPr="00972E67" w:rsidRDefault="003524A8" w:rsidP="003524A8">
      <w:pPr>
        <w:rPr>
          <w:rFonts w:ascii="Arial" w:hAnsi="Arial" w:cs="Arial"/>
          <w:sz w:val="22"/>
          <w:szCs w:val="22"/>
          <w:lang w:val="mn-MN"/>
        </w:rPr>
        <w:sectPr w:rsidR="003524A8" w:rsidRPr="00972E67">
          <w:type w:val="continuous"/>
          <w:pgSz w:w="11906" w:h="16838"/>
          <w:pgMar w:top="0" w:right="746" w:bottom="0" w:left="1080" w:header="0" w:footer="0" w:gutter="0"/>
          <w:cols w:space="720"/>
          <w:formProt w:val="0"/>
          <w:docGrid w:linePitch="100"/>
        </w:sectPr>
      </w:pPr>
    </w:p>
    <w:p w14:paraId="691EA846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582A6E7A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6EDD317C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36C042DB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08D1991D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6BEBA0EF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4989E1E4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49ABC56A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51B2E516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570B4BD1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67686E0F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2C532D30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0DF947F5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2F4A3A5A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4DAD58F3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0E3A3C58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6B29BC2E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5DC14853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5B0089AB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3EAE4614" w14:textId="77777777" w:rsidR="003524A8" w:rsidRPr="00972E67" w:rsidRDefault="003524A8" w:rsidP="003524A8">
      <w:pPr>
        <w:rPr>
          <w:rFonts w:ascii="Arial" w:hAnsi="Arial" w:cs="Arial"/>
          <w:sz w:val="22"/>
          <w:szCs w:val="22"/>
          <w:lang w:val="mn-MN"/>
        </w:rPr>
        <w:sectPr w:rsidR="003524A8" w:rsidRPr="00972E67">
          <w:type w:val="continuous"/>
          <w:pgSz w:w="11906" w:h="16838"/>
          <w:pgMar w:top="0" w:right="746" w:bottom="0" w:left="1080" w:header="0" w:footer="0" w:gutter="0"/>
          <w:cols w:space="720"/>
          <w:formProt w:val="0"/>
          <w:docGrid w:linePitch="100"/>
        </w:sectPr>
      </w:pPr>
    </w:p>
    <w:p w14:paraId="3EC348C1" w14:textId="77777777" w:rsidR="003524A8" w:rsidRPr="00972E67" w:rsidRDefault="003524A8" w:rsidP="003524A8">
      <w:pPr>
        <w:spacing w:line="200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64CAE5A2" w14:textId="77777777" w:rsidR="003524A8" w:rsidRPr="00972E67" w:rsidRDefault="003524A8" w:rsidP="003524A8">
      <w:pPr>
        <w:jc w:val="center"/>
        <w:rPr>
          <w:rFonts w:ascii="Arial" w:hAnsi="Arial" w:cs="Arial"/>
          <w:sz w:val="22"/>
          <w:szCs w:val="22"/>
          <w:lang w:val="mn-MN"/>
        </w:rPr>
        <w:sectPr w:rsidR="003524A8" w:rsidRPr="00972E67">
          <w:type w:val="continuous"/>
          <w:pgSz w:w="11906" w:h="16838"/>
          <w:pgMar w:top="0" w:right="746" w:bottom="0" w:left="1080" w:header="0" w:footer="0" w:gutter="0"/>
          <w:cols w:space="720"/>
          <w:formProt w:val="0"/>
          <w:docGrid w:linePitch="100"/>
        </w:sectPr>
      </w:pPr>
      <w:r w:rsidRPr="00972E6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2D3C7F4" wp14:editId="11AA9F4E">
            <wp:extent cx="1774190" cy="1341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869AB" w14:textId="77777777" w:rsidR="003524A8" w:rsidRPr="00972E67" w:rsidRDefault="003524A8" w:rsidP="003524A8">
      <w:pPr>
        <w:spacing w:line="367" w:lineRule="exact"/>
        <w:ind w:left="270" w:hanging="90"/>
        <w:jc w:val="both"/>
        <w:rPr>
          <w:rFonts w:ascii="Arial" w:hAnsi="Arial" w:cs="Arial"/>
          <w:sz w:val="22"/>
          <w:szCs w:val="22"/>
          <w:lang w:val="mn-MN"/>
        </w:rPr>
      </w:pPr>
    </w:p>
    <w:p w14:paraId="450EEC54" w14:textId="77777777" w:rsidR="003524A8" w:rsidRPr="00972E67" w:rsidRDefault="003524A8" w:rsidP="003524A8">
      <w:pPr>
        <w:ind w:left="-142" w:firstLine="142"/>
        <w:jc w:val="center"/>
        <w:rPr>
          <w:rFonts w:ascii="Arial" w:hAnsi="Arial" w:cs="Arial"/>
          <w:b/>
          <w:bCs/>
          <w:szCs w:val="22"/>
          <w:lang w:val="mn-MN"/>
        </w:rPr>
      </w:pPr>
      <w:r w:rsidRPr="00972E67">
        <w:rPr>
          <w:rFonts w:ascii="Arial" w:hAnsi="Arial" w:cs="Arial"/>
          <w:b/>
          <w:bCs/>
          <w:szCs w:val="22"/>
          <w:lang w:val="mn-MN"/>
        </w:rPr>
        <w:t>ТӨРИЙН БОЛОН ТӨРИЙН БУС</w:t>
      </w:r>
      <w:r w:rsidRPr="00972E67">
        <w:rPr>
          <w:rFonts w:ascii="Arial" w:hAnsi="Arial" w:cs="Arial"/>
          <w:b/>
          <w:bCs/>
          <w:szCs w:val="22"/>
        </w:rPr>
        <w:t>,</w:t>
      </w:r>
      <w:r w:rsidRPr="00972E67">
        <w:rPr>
          <w:rFonts w:ascii="Arial" w:hAnsi="Arial" w:cs="Arial"/>
          <w:b/>
          <w:bCs/>
          <w:szCs w:val="22"/>
          <w:lang w:val="mn-MN"/>
        </w:rPr>
        <w:t xml:space="preserve"> ОЛОН УЛСЫН БАЙГУУЛЛАГА, </w:t>
      </w:r>
    </w:p>
    <w:p w14:paraId="17E19B49" w14:textId="688D1DD1" w:rsidR="003524A8" w:rsidRPr="00972E67" w:rsidRDefault="003524A8" w:rsidP="003524A8">
      <w:pPr>
        <w:ind w:left="-142" w:firstLine="142"/>
        <w:jc w:val="center"/>
        <w:rPr>
          <w:rFonts w:ascii="Arial" w:hAnsi="Arial" w:cs="Arial"/>
          <w:b/>
          <w:bCs/>
          <w:szCs w:val="22"/>
          <w:lang w:val="mn-MN"/>
        </w:rPr>
      </w:pPr>
      <w:r w:rsidRPr="00972E67">
        <w:rPr>
          <w:rFonts w:ascii="Arial" w:hAnsi="Arial" w:cs="Arial"/>
          <w:b/>
          <w:bCs/>
          <w:szCs w:val="22"/>
          <w:lang w:val="mn-MN"/>
        </w:rPr>
        <w:t xml:space="preserve">БУСАД ЭТГЭЭДТЭЙ ХАМТРАН АЖИЛЛАХ ЧИГЛЭЛ </w:t>
      </w:r>
    </w:p>
    <w:p w14:paraId="48805CF1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7F7A6D47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16BF33EF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4038041B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4002670F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08BDC9D3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73F45088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7EC26A0A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036AEC8F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3801E538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3BC362D2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37388FD4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0FF288A4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6670C023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3B25241A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1AE6C8CC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22B1FB4D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21026D80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752F87A3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3B7364A3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54E894C2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799FC49E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0146E20E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175AE1EB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1499BC02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0E87E046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0DB3A3F1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3FA5051B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38C1AB42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78D3E3A2" w14:textId="77777777" w:rsidR="003524A8" w:rsidRPr="00972E67" w:rsidRDefault="003524A8" w:rsidP="003524A8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noProof/>
          <w:sz w:val="22"/>
          <w:szCs w:val="22"/>
          <w:lang w:val="mn-MN"/>
        </w:rPr>
      </w:pPr>
      <w:r w:rsidRPr="00972E67">
        <w:rPr>
          <w:rStyle w:val="FontStyle17"/>
          <w:rFonts w:ascii="Arial" w:hAnsi="Arial" w:cs="Arial"/>
          <w:noProof/>
          <w:sz w:val="22"/>
          <w:szCs w:val="22"/>
          <w:lang w:val="mn-MN"/>
        </w:rPr>
        <w:t>Улаанбаатар хот</w:t>
      </w:r>
    </w:p>
    <w:p w14:paraId="73D0A3D3" w14:textId="77777777" w:rsidR="003524A8" w:rsidRPr="00972E67" w:rsidRDefault="003524A8" w:rsidP="003524A8">
      <w:pPr>
        <w:pStyle w:val="Style1"/>
        <w:widowControl/>
        <w:tabs>
          <w:tab w:val="left" w:pos="5245"/>
        </w:tabs>
        <w:spacing w:line="240" w:lineRule="auto"/>
        <w:ind w:right="-24"/>
        <w:contextualSpacing/>
        <w:rPr>
          <w:rStyle w:val="FontStyle17"/>
          <w:rFonts w:ascii="Arial" w:hAnsi="Arial" w:cs="Arial"/>
          <w:noProof/>
          <w:sz w:val="22"/>
          <w:szCs w:val="22"/>
          <w:lang w:val="mn-MN"/>
        </w:rPr>
      </w:pPr>
      <w:r w:rsidRPr="00972E67">
        <w:rPr>
          <w:rStyle w:val="FontStyle17"/>
          <w:rFonts w:ascii="Arial" w:hAnsi="Arial" w:cs="Arial"/>
          <w:noProof/>
          <w:sz w:val="22"/>
          <w:szCs w:val="22"/>
          <w:lang w:val="mn-MN"/>
        </w:rPr>
        <w:t>2023 он</w:t>
      </w:r>
    </w:p>
    <w:p w14:paraId="2629DE19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2F3A3615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673984AA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24A36113" w14:textId="77777777" w:rsidR="003524A8" w:rsidRPr="00972E67" w:rsidRDefault="003524A8" w:rsidP="003524A8">
      <w:pPr>
        <w:jc w:val="center"/>
        <w:rPr>
          <w:rFonts w:ascii="Arial" w:hAnsi="Arial" w:cs="Arial"/>
          <w:b/>
          <w:sz w:val="22"/>
          <w:szCs w:val="22"/>
          <w:lang w:val="mn-MN"/>
        </w:rPr>
      </w:pPr>
    </w:p>
    <w:p w14:paraId="2ACFDE49" w14:textId="77777777" w:rsidR="003524A8" w:rsidRPr="00972E67" w:rsidRDefault="003524A8" w:rsidP="003524A8">
      <w:pPr>
        <w:jc w:val="center"/>
        <w:rPr>
          <w:rFonts w:ascii="Arial" w:hAnsi="Arial" w:cs="Arial"/>
          <w:b/>
          <w:sz w:val="22"/>
          <w:szCs w:val="22"/>
          <w:lang w:val="mn-MN"/>
        </w:rPr>
      </w:pPr>
    </w:p>
    <w:p w14:paraId="038F5BD5" w14:textId="77777777" w:rsidR="003524A8" w:rsidRPr="00972E67" w:rsidRDefault="003524A8" w:rsidP="003524A8">
      <w:pPr>
        <w:jc w:val="center"/>
        <w:rPr>
          <w:rFonts w:ascii="Arial" w:hAnsi="Arial" w:cs="Arial"/>
          <w:b/>
          <w:sz w:val="22"/>
          <w:szCs w:val="22"/>
          <w:lang w:val="mn-MN"/>
        </w:rPr>
      </w:pPr>
    </w:p>
    <w:p w14:paraId="2DC2AE88" w14:textId="77777777" w:rsidR="003524A8" w:rsidRPr="00972E67" w:rsidRDefault="003524A8" w:rsidP="003524A8">
      <w:pPr>
        <w:jc w:val="center"/>
        <w:rPr>
          <w:rFonts w:ascii="Arial" w:hAnsi="Arial" w:cs="Arial"/>
          <w:b/>
          <w:sz w:val="22"/>
          <w:szCs w:val="22"/>
          <w:lang w:val="mn-MN"/>
        </w:rPr>
      </w:pPr>
    </w:p>
    <w:p w14:paraId="20AE5B12" w14:textId="77777777" w:rsidR="003524A8" w:rsidRPr="00972E67" w:rsidRDefault="003524A8" w:rsidP="003524A8">
      <w:pPr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972E67">
        <w:rPr>
          <w:rFonts w:ascii="Arial" w:hAnsi="Arial" w:cs="Arial"/>
          <w:b/>
          <w:sz w:val="22"/>
          <w:szCs w:val="22"/>
          <w:lang w:val="mn-MN"/>
        </w:rPr>
        <w:t>МОНГОЛЫН ХУУЛЬЧДЫН ХОЛБООНЫ</w:t>
      </w:r>
    </w:p>
    <w:p w14:paraId="5BE875D6" w14:textId="77777777" w:rsidR="003524A8" w:rsidRPr="00972E67" w:rsidRDefault="003524A8" w:rsidP="003524A8">
      <w:pPr>
        <w:contextualSpacing/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972E67">
        <w:rPr>
          <w:rFonts w:ascii="Arial" w:hAnsi="Arial" w:cs="Arial"/>
          <w:b/>
          <w:sz w:val="22"/>
          <w:szCs w:val="22"/>
          <w:lang w:val="mn-MN"/>
        </w:rPr>
        <w:t>ЗӨВЛӨЛИЙН ХУРЛЫН ТОГТООЛ</w:t>
      </w:r>
    </w:p>
    <w:p w14:paraId="7FFD8AB3" w14:textId="77777777" w:rsidR="003524A8" w:rsidRPr="00972E67" w:rsidRDefault="003524A8" w:rsidP="003524A8">
      <w:pPr>
        <w:tabs>
          <w:tab w:val="left" w:pos="4084"/>
        </w:tabs>
        <w:contextualSpacing/>
        <w:rPr>
          <w:rFonts w:ascii="Arial" w:hAnsi="Arial" w:cs="Arial"/>
          <w:b/>
          <w:sz w:val="22"/>
          <w:szCs w:val="22"/>
          <w:lang w:val="mn-MN"/>
        </w:rPr>
      </w:pPr>
      <w:r w:rsidRPr="00972E67">
        <w:rPr>
          <w:rFonts w:ascii="Arial" w:hAnsi="Arial" w:cs="Arial"/>
          <w:b/>
          <w:sz w:val="22"/>
          <w:szCs w:val="22"/>
          <w:lang w:val="mn-MN"/>
        </w:rPr>
        <w:tab/>
      </w:r>
    </w:p>
    <w:p w14:paraId="3CBEEDD0" w14:textId="77777777" w:rsidR="003524A8" w:rsidRPr="00972E67" w:rsidRDefault="003524A8" w:rsidP="003524A8">
      <w:pPr>
        <w:contextualSpacing/>
        <w:rPr>
          <w:rFonts w:ascii="Arial" w:hAnsi="Arial" w:cs="Arial"/>
          <w:sz w:val="22"/>
          <w:szCs w:val="22"/>
          <w:lang w:val="mn-MN"/>
        </w:rPr>
      </w:pPr>
      <w:r w:rsidRPr="00972E67">
        <w:rPr>
          <w:rFonts w:ascii="Arial" w:hAnsi="Arial" w:cs="Arial"/>
          <w:sz w:val="22"/>
          <w:szCs w:val="22"/>
          <w:lang w:val="mn-MN"/>
        </w:rPr>
        <w:t>2023 оны 03 дугаар</w:t>
      </w:r>
    </w:p>
    <w:p w14:paraId="03B616EA" w14:textId="4D020BFD" w:rsidR="003524A8" w:rsidRPr="00972E67" w:rsidRDefault="003524A8" w:rsidP="003524A8">
      <w:pPr>
        <w:contextualSpacing/>
        <w:rPr>
          <w:rFonts w:ascii="Arial" w:hAnsi="Arial" w:cs="Arial"/>
          <w:sz w:val="22"/>
          <w:szCs w:val="22"/>
          <w:lang w:val="mn-MN"/>
        </w:rPr>
      </w:pPr>
      <w:r w:rsidRPr="00972E67">
        <w:rPr>
          <w:rFonts w:ascii="Arial" w:hAnsi="Arial" w:cs="Arial"/>
          <w:sz w:val="22"/>
          <w:szCs w:val="22"/>
          <w:lang w:val="mn-MN"/>
        </w:rPr>
        <w:t xml:space="preserve">сарын 25-ны өдөр                                     Дугаар 04                                      Улаанбаатар хот </w:t>
      </w:r>
    </w:p>
    <w:p w14:paraId="7B99B405" w14:textId="77777777" w:rsidR="003524A8" w:rsidRPr="00972E67" w:rsidRDefault="003524A8" w:rsidP="003524A8">
      <w:pPr>
        <w:contextualSpacing/>
        <w:jc w:val="center"/>
        <w:rPr>
          <w:rFonts w:ascii="Arial" w:hAnsi="Arial" w:cs="Arial"/>
          <w:b/>
          <w:sz w:val="22"/>
          <w:szCs w:val="22"/>
          <w:lang w:val="mn-MN"/>
        </w:rPr>
      </w:pPr>
    </w:p>
    <w:p w14:paraId="529C19AE" w14:textId="77777777" w:rsidR="003524A8" w:rsidRPr="00972E67" w:rsidRDefault="003524A8" w:rsidP="003524A8">
      <w:pPr>
        <w:contextualSpacing/>
        <w:jc w:val="center"/>
        <w:rPr>
          <w:rFonts w:ascii="Arial" w:hAnsi="Arial" w:cs="Arial"/>
          <w:b/>
          <w:sz w:val="22"/>
          <w:szCs w:val="22"/>
          <w:lang w:val="mn-MN"/>
        </w:rPr>
      </w:pPr>
    </w:p>
    <w:p w14:paraId="4991F769" w14:textId="4B1FF0ED" w:rsidR="003524A8" w:rsidRPr="00972E67" w:rsidRDefault="003524A8" w:rsidP="003524A8">
      <w:pPr>
        <w:contextualSpacing/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972E67">
        <w:rPr>
          <w:rFonts w:ascii="Arial" w:hAnsi="Arial" w:cs="Arial"/>
          <w:b/>
          <w:sz w:val="22"/>
          <w:szCs w:val="22"/>
          <w:lang w:val="mn-MN"/>
        </w:rPr>
        <w:t>Чиглэл батлах тухай</w:t>
      </w:r>
    </w:p>
    <w:p w14:paraId="7FCD50C1" w14:textId="77777777" w:rsidR="003524A8" w:rsidRPr="00972E67" w:rsidRDefault="003524A8" w:rsidP="003524A8">
      <w:pPr>
        <w:spacing w:line="480" w:lineRule="auto"/>
        <w:contextualSpacing/>
        <w:jc w:val="center"/>
        <w:rPr>
          <w:rFonts w:ascii="Arial" w:hAnsi="Arial" w:cs="Arial"/>
          <w:b/>
          <w:sz w:val="22"/>
          <w:szCs w:val="22"/>
          <w:lang w:val="mn-MN"/>
        </w:rPr>
      </w:pPr>
    </w:p>
    <w:p w14:paraId="02A0059C" w14:textId="236A9C06" w:rsidR="003524A8" w:rsidRPr="00972E67" w:rsidRDefault="003524A8" w:rsidP="003524A8">
      <w:pPr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  <w:r w:rsidRPr="00972E67">
        <w:rPr>
          <w:rFonts w:ascii="Arial" w:hAnsi="Arial" w:cs="Arial"/>
          <w:sz w:val="22"/>
          <w:szCs w:val="22"/>
          <w:lang w:val="mn-MN"/>
        </w:rPr>
        <w:t>Хуульчийн эрх зүйн байдлын тухай хуулийн 48 дугаар зүйлийн 48.9.12 дахь заалт,  48.10 дахь хэсэг, Монголын Хуульчдын холбооны дүрмийн 4.10 дугаар зүйлийн 1 дэх хэсгийг тус тус үндэслэн Хуульчдын холбооны зөвлөлөөс ТОГТООХ нь:</w:t>
      </w:r>
    </w:p>
    <w:p w14:paraId="5003F123" w14:textId="77777777" w:rsidR="003524A8" w:rsidRPr="00972E67" w:rsidRDefault="003524A8" w:rsidP="003524A8">
      <w:pPr>
        <w:tabs>
          <w:tab w:val="left" w:pos="1547"/>
        </w:tabs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  <w:r w:rsidRPr="00972E67">
        <w:rPr>
          <w:rFonts w:ascii="Arial" w:hAnsi="Arial" w:cs="Arial"/>
          <w:sz w:val="22"/>
          <w:szCs w:val="22"/>
          <w:lang w:val="mn-MN"/>
        </w:rPr>
        <w:tab/>
      </w:r>
    </w:p>
    <w:p w14:paraId="6DE9D7C5" w14:textId="77777777" w:rsidR="003524A8" w:rsidRPr="00972E67" w:rsidRDefault="003524A8" w:rsidP="003524A8">
      <w:pPr>
        <w:ind w:left="567"/>
        <w:contextualSpacing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972E67">
        <w:rPr>
          <w:rFonts w:ascii="Arial" w:hAnsi="Arial" w:cs="Arial"/>
          <w:sz w:val="22"/>
          <w:szCs w:val="22"/>
          <w:lang w:val="mn-MN"/>
        </w:rPr>
        <w:t>1.“</w:t>
      </w:r>
      <w:r w:rsidRPr="00972E67">
        <w:rPr>
          <w:rFonts w:ascii="Arial" w:hAnsi="Arial" w:cs="Arial"/>
          <w:b/>
          <w:bCs/>
          <w:sz w:val="22"/>
          <w:szCs w:val="22"/>
          <w:lang w:val="mn-MN"/>
        </w:rPr>
        <w:t xml:space="preserve"> </w:t>
      </w:r>
      <w:r w:rsidRPr="00972E67">
        <w:rPr>
          <w:rFonts w:ascii="Arial" w:hAnsi="Arial" w:cs="Arial"/>
          <w:bCs/>
          <w:sz w:val="22"/>
          <w:szCs w:val="22"/>
          <w:lang w:val="mn-MN"/>
        </w:rPr>
        <w:t>Төрийн болон төрийн бус</w:t>
      </w:r>
      <w:r w:rsidRPr="00972E67">
        <w:rPr>
          <w:rFonts w:ascii="Arial" w:hAnsi="Arial" w:cs="Arial"/>
          <w:bCs/>
          <w:sz w:val="22"/>
          <w:szCs w:val="22"/>
        </w:rPr>
        <w:t>,</w:t>
      </w:r>
      <w:r w:rsidRPr="00972E67">
        <w:rPr>
          <w:rFonts w:ascii="Arial" w:hAnsi="Arial" w:cs="Arial"/>
          <w:bCs/>
          <w:sz w:val="22"/>
          <w:szCs w:val="22"/>
          <w:lang w:val="mn-MN"/>
        </w:rPr>
        <w:t xml:space="preserve"> олон улсын байгууллага, бусад этгээдтэй хамтран ажиллах</w:t>
      </w:r>
    </w:p>
    <w:p w14:paraId="42469FC9" w14:textId="3F078C50" w:rsidR="003524A8" w:rsidRPr="00972E67" w:rsidRDefault="003524A8" w:rsidP="003524A8">
      <w:pPr>
        <w:contextualSpacing/>
        <w:jc w:val="both"/>
        <w:rPr>
          <w:rFonts w:ascii="Arial" w:hAnsi="Arial" w:cs="Arial"/>
          <w:sz w:val="22"/>
          <w:szCs w:val="22"/>
          <w:lang w:val="mn-MN"/>
        </w:rPr>
      </w:pPr>
      <w:r w:rsidRPr="00972E67">
        <w:rPr>
          <w:rFonts w:ascii="Arial" w:hAnsi="Arial" w:cs="Arial"/>
          <w:bCs/>
          <w:sz w:val="22"/>
          <w:szCs w:val="22"/>
          <w:lang w:val="mn-MN"/>
        </w:rPr>
        <w:t>чиглэл</w:t>
      </w:r>
      <w:r w:rsidRPr="00972E67">
        <w:rPr>
          <w:rFonts w:ascii="Arial" w:hAnsi="Arial" w:cs="Arial"/>
          <w:sz w:val="22"/>
          <w:szCs w:val="22"/>
          <w:lang w:val="mn-MN"/>
        </w:rPr>
        <w:t>”-ийг хавсралтаар баталсугай.</w:t>
      </w:r>
    </w:p>
    <w:p w14:paraId="2A6CCB38" w14:textId="77777777" w:rsidR="003524A8" w:rsidRPr="00972E67" w:rsidRDefault="003524A8" w:rsidP="003524A8">
      <w:pPr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</w:p>
    <w:p w14:paraId="2ABCFE15" w14:textId="77777777" w:rsidR="003524A8" w:rsidRPr="00972E67" w:rsidRDefault="003524A8" w:rsidP="003524A8">
      <w:pPr>
        <w:ind w:firstLine="567"/>
        <w:contextualSpacing/>
        <w:jc w:val="both"/>
        <w:rPr>
          <w:rFonts w:ascii="Arial" w:hAnsi="Arial" w:cs="Arial"/>
          <w:sz w:val="22"/>
          <w:szCs w:val="22"/>
          <w:lang w:val="mn-MN"/>
        </w:rPr>
      </w:pPr>
      <w:r w:rsidRPr="00972E67">
        <w:rPr>
          <w:rFonts w:ascii="Arial" w:hAnsi="Arial" w:cs="Arial"/>
          <w:sz w:val="22"/>
          <w:szCs w:val="22"/>
          <w:lang w:val="mn-MN"/>
        </w:rPr>
        <w:t>2.Энэхүү тогтоолыг 2023 оны 03 дугаар сарын 25-ны өдрөөс эхлэн дагаж мөрдсүгэй.</w:t>
      </w:r>
    </w:p>
    <w:p w14:paraId="2F6C4432" w14:textId="77777777" w:rsidR="003524A8" w:rsidRPr="00972E67" w:rsidRDefault="003524A8" w:rsidP="003524A8">
      <w:pPr>
        <w:pStyle w:val="ListParagraph"/>
        <w:spacing w:after="0" w:line="240" w:lineRule="auto"/>
        <w:rPr>
          <w:rFonts w:ascii="Arial" w:hAnsi="Arial" w:cs="Arial"/>
        </w:rPr>
      </w:pPr>
    </w:p>
    <w:p w14:paraId="67810076" w14:textId="77777777" w:rsidR="003524A8" w:rsidRPr="00972E67" w:rsidRDefault="003524A8" w:rsidP="003524A8">
      <w:pPr>
        <w:pStyle w:val="ListParagraph"/>
        <w:spacing w:after="0" w:line="240" w:lineRule="auto"/>
        <w:rPr>
          <w:rFonts w:ascii="Arial" w:hAnsi="Arial" w:cs="Arial"/>
        </w:rPr>
      </w:pPr>
    </w:p>
    <w:p w14:paraId="5AFBA7F3" w14:textId="77777777" w:rsidR="003524A8" w:rsidRPr="00972E67" w:rsidRDefault="003524A8" w:rsidP="003524A8">
      <w:pPr>
        <w:pStyle w:val="ListParagraph"/>
        <w:spacing w:after="0" w:line="240" w:lineRule="auto"/>
        <w:rPr>
          <w:rFonts w:ascii="Arial" w:hAnsi="Arial" w:cs="Arial"/>
        </w:rPr>
      </w:pPr>
    </w:p>
    <w:p w14:paraId="03670380" w14:textId="77777777" w:rsidR="003524A8" w:rsidRPr="00972E67" w:rsidRDefault="003524A8" w:rsidP="003524A8">
      <w:pPr>
        <w:pStyle w:val="ListParagraph"/>
        <w:spacing w:after="0" w:line="240" w:lineRule="auto"/>
        <w:rPr>
          <w:rFonts w:ascii="Arial" w:hAnsi="Arial" w:cs="Arial"/>
        </w:rPr>
      </w:pPr>
    </w:p>
    <w:p w14:paraId="21FE0065" w14:textId="77777777" w:rsidR="003524A8" w:rsidRPr="00972E67" w:rsidRDefault="003524A8" w:rsidP="003524A8">
      <w:pPr>
        <w:pStyle w:val="ListParagraph"/>
        <w:spacing w:after="0" w:line="240" w:lineRule="auto"/>
        <w:rPr>
          <w:rFonts w:ascii="Arial" w:hAnsi="Arial" w:cs="Arial"/>
        </w:rPr>
      </w:pPr>
    </w:p>
    <w:p w14:paraId="2861F3B1" w14:textId="77777777" w:rsidR="003524A8" w:rsidRPr="00972E67" w:rsidRDefault="003524A8" w:rsidP="003524A8">
      <w:pPr>
        <w:contextualSpacing/>
        <w:jc w:val="center"/>
        <w:rPr>
          <w:rFonts w:ascii="Arial" w:hAnsi="Arial" w:cs="Arial"/>
          <w:sz w:val="22"/>
          <w:szCs w:val="22"/>
          <w:lang w:val="mn-MN"/>
        </w:rPr>
      </w:pPr>
      <w:r w:rsidRPr="00972E67">
        <w:rPr>
          <w:rFonts w:ascii="Arial" w:hAnsi="Arial" w:cs="Arial"/>
          <w:sz w:val="22"/>
          <w:szCs w:val="22"/>
          <w:lang w:val="mn-MN"/>
        </w:rPr>
        <w:t>ХУРАЛ ДАРГАЛАГЧ</w:t>
      </w:r>
      <w:r w:rsidRPr="00972E67">
        <w:rPr>
          <w:rFonts w:ascii="Arial" w:hAnsi="Arial" w:cs="Arial"/>
          <w:sz w:val="22"/>
          <w:szCs w:val="22"/>
          <w:lang w:val="mn-MN"/>
        </w:rPr>
        <w:tab/>
      </w:r>
      <w:r w:rsidRPr="00972E67">
        <w:rPr>
          <w:rFonts w:ascii="Arial" w:hAnsi="Arial" w:cs="Arial"/>
          <w:sz w:val="22"/>
          <w:szCs w:val="22"/>
          <w:lang w:val="mn-MN"/>
        </w:rPr>
        <w:tab/>
      </w:r>
      <w:r w:rsidRPr="00972E67">
        <w:rPr>
          <w:rFonts w:ascii="Arial" w:hAnsi="Arial" w:cs="Arial"/>
          <w:sz w:val="22"/>
          <w:szCs w:val="22"/>
          <w:lang w:val="mn-MN"/>
        </w:rPr>
        <w:tab/>
      </w:r>
      <w:r w:rsidRPr="00972E67">
        <w:rPr>
          <w:rFonts w:ascii="Arial" w:hAnsi="Arial" w:cs="Arial"/>
          <w:sz w:val="22"/>
          <w:szCs w:val="22"/>
          <w:lang w:val="mn-MN"/>
        </w:rPr>
        <w:tab/>
        <w:t>П.ОДГЭРЭЛ</w:t>
      </w:r>
    </w:p>
    <w:p w14:paraId="50CE8E56" w14:textId="77777777" w:rsidR="003524A8" w:rsidRPr="00972E67" w:rsidRDefault="003524A8" w:rsidP="003524A8">
      <w:pPr>
        <w:pStyle w:val="Style1"/>
        <w:widowControl/>
        <w:tabs>
          <w:tab w:val="left" w:pos="5245"/>
        </w:tabs>
        <w:spacing w:line="240" w:lineRule="auto"/>
        <w:ind w:left="5954" w:right="-24"/>
        <w:contextualSpacing/>
        <w:rPr>
          <w:rStyle w:val="FontStyle17"/>
          <w:rFonts w:ascii="Arial" w:hAnsi="Arial" w:cs="Arial"/>
          <w:b w:val="0"/>
          <w:noProof/>
          <w:sz w:val="22"/>
          <w:szCs w:val="22"/>
          <w:lang w:val="mn-MN"/>
        </w:rPr>
      </w:pPr>
    </w:p>
    <w:p w14:paraId="1F376C8F" w14:textId="77777777" w:rsidR="003524A8" w:rsidRPr="00972E67" w:rsidRDefault="003524A8" w:rsidP="003524A8">
      <w:pPr>
        <w:ind w:left="270" w:hanging="90"/>
        <w:jc w:val="center"/>
        <w:rPr>
          <w:rFonts w:ascii="Arial" w:hAnsi="Arial" w:cs="Arial"/>
          <w:sz w:val="22"/>
          <w:szCs w:val="22"/>
          <w:lang w:val="mn-MN"/>
        </w:rPr>
      </w:pPr>
    </w:p>
    <w:p w14:paraId="2C4C7255" w14:textId="77777777" w:rsidR="003524A8" w:rsidRPr="00972E67" w:rsidRDefault="003524A8" w:rsidP="003524A8">
      <w:pPr>
        <w:rPr>
          <w:rFonts w:ascii="Arial" w:hAnsi="Arial" w:cs="Arial"/>
          <w:sz w:val="22"/>
          <w:szCs w:val="22"/>
          <w:lang w:val="mn-MN"/>
        </w:rPr>
        <w:sectPr w:rsidR="003524A8" w:rsidRPr="00972E67" w:rsidSect="00FA3B28">
          <w:type w:val="continuous"/>
          <w:pgSz w:w="11906" w:h="16838"/>
          <w:pgMar w:top="0" w:right="746" w:bottom="709" w:left="1080" w:header="0" w:footer="0" w:gutter="0"/>
          <w:cols w:space="720"/>
          <w:formProt w:val="0"/>
          <w:docGrid w:linePitch="100"/>
        </w:sectPr>
      </w:pPr>
    </w:p>
    <w:p w14:paraId="0BCAEC31" w14:textId="60B80B78" w:rsidR="003524A8" w:rsidRPr="00972E67" w:rsidRDefault="003524A8" w:rsidP="003524A8">
      <w:pPr>
        <w:ind w:left="5670"/>
        <w:jc w:val="both"/>
        <w:rPr>
          <w:rFonts w:ascii="Arial" w:eastAsia="Arial" w:hAnsi="Arial" w:cs="Arial"/>
          <w:sz w:val="20"/>
          <w:szCs w:val="22"/>
          <w:lang w:val="mn-MN"/>
        </w:rPr>
      </w:pPr>
      <w:r w:rsidRPr="00972E67">
        <w:rPr>
          <w:rFonts w:ascii="Arial" w:eastAsia="Arial" w:hAnsi="Arial" w:cs="Arial"/>
          <w:spacing w:val="1"/>
          <w:sz w:val="20"/>
          <w:szCs w:val="22"/>
          <w:lang w:val="mn-MN"/>
        </w:rPr>
        <w:lastRenderedPageBreak/>
        <w:t>Монголын</w:t>
      </w:r>
      <w:r w:rsidRPr="00972E67">
        <w:rPr>
          <w:rFonts w:ascii="Arial" w:eastAsia="Arial" w:hAnsi="Arial" w:cs="Arial"/>
          <w:spacing w:val="2"/>
          <w:sz w:val="20"/>
          <w:szCs w:val="22"/>
          <w:lang w:val="mn-MN"/>
        </w:rPr>
        <w:t xml:space="preserve"> </w:t>
      </w:r>
      <w:r w:rsidRPr="00972E67">
        <w:rPr>
          <w:rFonts w:ascii="Arial" w:eastAsia="Arial" w:hAnsi="Arial" w:cs="Arial"/>
          <w:spacing w:val="1"/>
          <w:sz w:val="20"/>
          <w:szCs w:val="22"/>
          <w:lang w:val="mn-MN"/>
        </w:rPr>
        <w:t>Хуульчдын</w:t>
      </w:r>
      <w:r w:rsidRPr="00972E67">
        <w:rPr>
          <w:rFonts w:ascii="Arial" w:eastAsia="Arial" w:hAnsi="Arial" w:cs="Arial"/>
          <w:spacing w:val="2"/>
          <w:sz w:val="20"/>
          <w:szCs w:val="22"/>
          <w:lang w:val="mn-MN"/>
        </w:rPr>
        <w:t xml:space="preserve"> холбооны</w:t>
      </w:r>
      <w:r w:rsidRPr="00972E67">
        <w:rPr>
          <w:rFonts w:ascii="Arial" w:eastAsia="Arial" w:hAnsi="Arial" w:cs="Arial"/>
          <w:spacing w:val="3"/>
          <w:sz w:val="20"/>
          <w:szCs w:val="22"/>
          <w:lang w:val="mn-MN"/>
        </w:rPr>
        <w:t xml:space="preserve"> </w:t>
      </w:r>
      <w:r w:rsidRPr="00972E67">
        <w:rPr>
          <w:rFonts w:ascii="Arial" w:eastAsia="Arial" w:hAnsi="Arial" w:cs="Arial"/>
          <w:spacing w:val="2"/>
          <w:sz w:val="20"/>
          <w:szCs w:val="22"/>
          <w:lang w:val="mn-MN"/>
        </w:rPr>
        <w:t>зөв</w:t>
      </w:r>
      <w:r w:rsidRPr="00972E67">
        <w:rPr>
          <w:rFonts w:ascii="Arial" w:eastAsia="Arial" w:hAnsi="Arial" w:cs="Arial"/>
          <w:spacing w:val="1"/>
          <w:sz w:val="20"/>
          <w:szCs w:val="22"/>
          <w:lang w:val="mn-MN"/>
        </w:rPr>
        <w:t>лөлийн</w:t>
      </w:r>
      <w:r w:rsidRPr="00972E67">
        <w:rPr>
          <w:rFonts w:ascii="Arial" w:eastAsia="Arial" w:hAnsi="Arial" w:cs="Arial"/>
          <w:sz w:val="20"/>
          <w:szCs w:val="22"/>
          <w:lang w:val="mn-MN"/>
        </w:rPr>
        <w:t xml:space="preserve"> </w:t>
      </w:r>
      <w:r w:rsidRPr="00972E67">
        <w:rPr>
          <w:rFonts w:ascii="Arial" w:eastAsia="Arial" w:hAnsi="Arial" w:cs="Arial"/>
          <w:spacing w:val="7"/>
          <w:sz w:val="20"/>
          <w:szCs w:val="22"/>
          <w:lang w:val="mn-MN"/>
        </w:rPr>
        <w:t>2023</w:t>
      </w:r>
      <w:r w:rsidRPr="00972E67">
        <w:rPr>
          <w:rFonts w:ascii="Arial" w:eastAsia="Arial" w:hAnsi="Arial" w:cs="Arial"/>
          <w:spacing w:val="4"/>
          <w:sz w:val="20"/>
          <w:szCs w:val="22"/>
          <w:lang w:val="mn-MN"/>
        </w:rPr>
        <w:t xml:space="preserve"> </w:t>
      </w:r>
      <w:r w:rsidRPr="00972E67">
        <w:rPr>
          <w:rFonts w:ascii="Arial" w:eastAsia="Arial" w:hAnsi="Arial" w:cs="Arial"/>
          <w:spacing w:val="8"/>
          <w:sz w:val="20"/>
          <w:szCs w:val="22"/>
          <w:lang w:val="mn-MN"/>
        </w:rPr>
        <w:t>оны</w:t>
      </w:r>
      <w:r w:rsidRPr="00972E67">
        <w:rPr>
          <w:rFonts w:ascii="Arial" w:eastAsia="Arial" w:hAnsi="Arial" w:cs="Arial"/>
          <w:spacing w:val="4"/>
          <w:sz w:val="20"/>
          <w:szCs w:val="22"/>
          <w:lang w:val="mn-MN"/>
        </w:rPr>
        <w:t xml:space="preserve"> </w:t>
      </w:r>
      <w:r w:rsidRPr="00972E67">
        <w:rPr>
          <w:rFonts w:ascii="Arial" w:eastAsia="Arial" w:hAnsi="Arial" w:cs="Arial"/>
          <w:spacing w:val="8"/>
          <w:sz w:val="20"/>
          <w:szCs w:val="22"/>
          <w:lang w:val="mn-MN"/>
        </w:rPr>
        <w:t>03</w:t>
      </w:r>
      <w:r w:rsidRPr="00972E67">
        <w:rPr>
          <w:rFonts w:ascii="Arial" w:eastAsia="Arial" w:hAnsi="Arial" w:cs="Arial"/>
          <w:spacing w:val="5"/>
          <w:sz w:val="20"/>
          <w:szCs w:val="22"/>
          <w:lang w:val="mn-MN"/>
        </w:rPr>
        <w:t xml:space="preserve"> </w:t>
      </w:r>
      <w:r w:rsidRPr="00972E67">
        <w:rPr>
          <w:rFonts w:ascii="Arial" w:eastAsia="Arial" w:hAnsi="Arial" w:cs="Arial"/>
          <w:spacing w:val="6"/>
          <w:sz w:val="20"/>
          <w:szCs w:val="22"/>
          <w:lang w:val="mn-MN"/>
        </w:rPr>
        <w:t>дугаар</w:t>
      </w:r>
      <w:r w:rsidRPr="00972E67">
        <w:rPr>
          <w:rFonts w:ascii="Arial" w:eastAsia="Arial" w:hAnsi="Arial" w:cs="Arial"/>
          <w:spacing w:val="4"/>
          <w:sz w:val="20"/>
          <w:szCs w:val="22"/>
          <w:lang w:val="mn-MN"/>
        </w:rPr>
        <w:t xml:space="preserve"> </w:t>
      </w:r>
      <w:r w:rsidRPr="00972E67">
        <w:rPr>
          <w:rFonts w:ascii="Arial" w:eastAsia="Arial" w:hAnsi="Arial" w:cs="Arial"/>
          <w:spacing w:val="8"/>
          <w:sz w:val="20"/>
          <w:szCs w:val="22"/>
          <w:lang w:val="mn-MN"/>
        </w:rPr>
        <w:t>сарын</w:t>
      </w:r>
      <w:r w:rsidRPr="00972E67">
        <w:rPr>
          <w:rFonts w:ascii="Arial" w:eastAsia="Arial" w:hAnsi="Arial" w:cs="Arial"/>
          <w:spacing w:val="4"/>
          <w:sz w:val="20"/>
          <w:szCs w:val="22"/>
          <w:lang w:val="mn-MN"/>
        </w:rPr>
        <w:t xml:space="preserve"> 25</w:t>
      </w:r>
      <w:r w:rsidRPr="00972E67">
        <w:rPr>
          <w:rFonts w:ascii="Arial" w:eastAsia="Arial" w:hAnsi="Arial" w:cs="Arial"/>
          <w:spacing w:val="5"/>
          <w:sz w:val="20"/>
          <w:szCs w:val="22"/>
          <w:lang w:val="mn-MN"/>
        </w:rPr>
        <w:t>-</w:t>
      </w:r>
      <w:r w:rsidRPr="00972E67">
        <w:rPr>
          <w:rFonts w:ascii="Arial" w:eastAsia="Arial" w:hAnsi="Arial" w:cs="Arial"/>
          <w:spacing w:val="7"/>
          <w:sz w:val="20"/>
          <w:szCs w:val="22"/>
          <w:lang w:val="mn-MN"/>
        </w:rPr>
        <w:t>ны</w:t>
      </w:r>
      <w:r w:rsidRPr="00972E67">
        <w:rPr>
          <w:rFonts w:ascii="Arial" w:eastAsia="Arial" w:hAnsi="Arial" w:cs="Arial"/>
          <w:spacing w:val="5"/>
          <w:sz w:val="20"/>
          <w:szCs w:val="22"/>
          <w:lang w:val="mn-MN"/>
        </w:rPr>
        <w:t xml:space="preserve"> </w:t>
      </w:r>
      <w:r w:rsidRPr="00972E67">
        <w:rPr>
          <w:rFonts w:ascii="Arial" w:eastAsia="Arial" w:hAnsi="Arial" w:cs="Arial"/>
          <w:spacing w:val="7"/>
          <w:sz w:val="20"/>
          <w:szCs w:val="22"/>
          <w:lang w:val="mn-MN"/>
        </w:rPr>
        <w:t>өдрийн</w:t>
      </w:r>
      <w:r w:rsidRPr="00972E67">
        <w:rPr>
          <w:rFonts w:ascii="Arial" w:eastAsia="Arial" w:hAnsi="Arial" w:cs="Arial"/>
          <w:sz w:val="20"/>
          <w:szCs w:val="22"/>
          <w:lang w:val="mn-MN"/>
        </w:rPr>
        <w:t xml:space="preserve"> хурлын 0</w:t>
      </w:r>
      <w:r w:rsidR="00082CA9" w:rsidRPr="00972E67">
        <w:rPr>
          <w:rFonts w:ascii="Arial" w:eastAsia="Arial" w:hAnsi="Arial" w:cs="Arial"/>
          <w:sz w:val="20"/>
          <w:szCs w:val="22"/>
          <w:lang w:val="mn-MN"/>
        </w:rPr>
        <w:t>4</w:t>
      </w:r>
      <w:r w:rsidRPr="00972E67">
        <w:rPr>
          <w:rFonts w:ascii="Arial" w:eastAsia="Arial" w:hAnsi="Arial" w:cs="Arial"/>
          <w:sz w:val="20"/>
          <w:szCs w:val="22"/>
          <w:lang w:val="mn-MN"/>
        </w:rPr>
        <w:t xml:space="preserve"> дугаар тогтоолын</w:t>
      </w:r>
      <w:r w:rsidRPr="00972E67">
        <w:rPr>
          <w:rFonts w:ascii="Arial" w:eastAsia="Arial" w:hAnsi="Arial" w:cs="Arial"/>
          <w:spacing w:val="-4"/>
          <w:sz w:val="20"/>
          <w:szCs w:val="22"/>
          <w:lang w:val="mn-MN"/>
        </w:rPr>
        <w:t xml:space="preserve"> </w:t>
      </w:r>
      <w:r w:rsidRPr="00972E67">
        <w:rPr>
          <w:rFonts w:ascii="Arial" w:eastAsia="Arial" w:hAnsi="Arial" w:cs="Arial"/>
          <w:sz w:val="20"/>
          <w:szCs w:val="22"/>
          <w:lang w:val="mn-MN"/>
        </w:rPr>
        <w:t>хавсралт</w:t>
      </w:r>
    </w:p>
    <w:p w14:paraId="626692E0" w14:textId="2A520101" w:rsidR="00F5640B" w:rsidRPr="00972E67" w:rsidRDefault="00F5640B" w:rsidP="003524A8">
      <w:pPr>
        <w:tabs>
          <w:tab w:val="left" w:pos="5529"/>
        </w:tabs>
        <w:rPr>
          <w:rFonts w:ascii="Arial" w:hAnsi="Arial" w:cs="Arial"/>
          <w:sz w:val="22"/>
          <w:szCs w:val="22"/>
          <w:lang w:val="mn-MN"/>
        </w:rPr>
      </w:pPr>
    </w:p>
    <w:p w14:paraId="6CAE05BB" w14:textId="77777777" w:rsidR="00984C57" w:rsidRPr="00972E67" w:rsidRDefault="00984C57" w:rsidP="00984C57">
      <w:pPr>
        <w:jc w:val="right"/>
        <w:rPr>
          <w:rFonts w:ascii="Arial" w:hAnsi="Arial" w:cs="Arial"/>
          <w:sz w:val="22"/>
          <w:szCs w:val="22"/>
          <w:lang w:val="mn-MN"/>
        </w:rPr>
      </w:pPr>
    </w:p>
    <w:p w14:paraId="0F9CDA5B" w14:textId="77777777" w:rsidR="00082CA9" w:rsidRPr="00972E67" w:rsidRDefault="0040720F" w:rsidP="006E27EB">
      <w:pPr>
        <w:ind w:left="-142" w:firstLine="142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972E67">
        <w:rPr>
          <w:rFonts w:ascii="Arial" w:hAnsi="Arial" w:cs="Arial"/>
          <w:b/>
          <w:bCs/>
          <w:sz w:val="22"/>
          <w:szCs w:val="22"/>
          <w:lang w:val="mn-MN"/>
        </w:rPr>
        <w:t>ТӨРИЙН</w:t>
      </w:r>
      <w:r w:rsidR="00DD5C3F" w:rsidRPr="00972E67">
        <w:rPr>
          <w:rFonts w:ascii="Arial" w:hAnsi="Arial" w:cs="Arial"/>
          <w:b/>
          <w:bCs/>
          <w:sz w:val="22"/>
          <w:szCs w:val="22"/>
          <w:lang w:val="mn-MN"/>
        </w:rPr>
        <w:t xml:space="preserve"> </w:t>
      </w:r>
      <w:r w:rsidRPr="00972E67">
        <w:rPr>
          <w:rFonts w:ascii="Arial" w:hAnsi="Arial" w:cs="Arial"/>
          <w:b/>
          <w:bCs/>
          <w:sz w:val="22"/>
          <w:szCs w:val="22"/>
          <w:lang w:val="mn-MN"/>
        </w:rPr>
        <w:t>БОЛОН ТӨРИЙН БУС</w:t>
      </w:r>
      <w:r w:rsidR="008A42E8" w:rsidRPr="00972E67">
        <w:rPr>
          <w:rFonts w:ascii="Arial" w:hAnsi="Arial" w:cs="Arial"/>
          <w:b/>
          <w:bCs/>
          <w:sz w:val="22"/>
          <w:szCs w:val="22"/>
        </w:rPr>
        <w:t>,</w:t>
      </w:r>
      <w:r w:rsidRPr="00972E67">
        <w:rPr>
          <w:rFonts w:ascii="Arial" w:hAnsi="Arial" w:cs="Arial"/>
          <w:b/>
          <w:bCs/>
          <w:sz w:val="22"/>
          <w:szCs w:val="22"/>
          <w:lang w:val="mn-MN"/>
        </w:rPr>
        <w:t xml:space="preserve"> </w:t>
      </w:r>
      <w:r w:rsidR="00AF542F" w:rsidRPr="00972E67">
        <w:rPr>
          <w:rFonts w:ascii="Arial" w:hAnsi="Arial" w:cs="Arial"/>
          <w:b/>
          <w:bCs/>
          <w:sz w:val="22"/>
          <w:szCs w:val="22"/>
          <w:lang w:val="mn-MN"/>
        </w:rPr>
        <w:t xml:space="preserve">ОЛОН УЛСЫН </w:t>
      </w:r>
      <w:r w:rsidR="00D1118F" w:rsidRPr="00972E67">
        <w:rPr>
          <w:rFonts w:ascii="Arial" w:hAnsi="Arial" w:cs="Arial"/>
          <w:b/>
          <w:bCs/>
          <w:sz w:val="22"/>
          <w:szCs w:val="22"/>
          <w:lang w:val="mn-MN"/>
        </w:rPr>
        <w:t xml:space="preserve">БАЙГУУЛЛАГА, </w:t>
      </w:r>
    </w:p>
    <w:p w14:paraId="356D5B50" w14:textId="0F718DC8" w:rsidR="005E34FF" w:rsidRPr="00972E67" w:rsidRDefault="007703F4" w:rsidP="006E27EB">
      <w:pPr>
        <w:ind w:left="-142" w:firstLine="142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972E67">
        <w:rPr>
          <w:rFonts w:ascii="Arial" w:hAnsi="Arial" w:cs="Arial"/>
          <w:b/>
          <w:bCs/>
          <w:sz w:val="22"/>
          <w:szCs w:val="22"/>
          <w:lang w:val="mn-MN"/>
        </w:rPr>
        <w:t>БУСАД ЭТГЭЭДТЭЙ ХАМТРАН АЖИЛЛАХ</w:t>
      </w:r>
      <w:r w:rsidR="00694BB2" w:rsidRPr="00972E67">
        <w:rPr>
          <w:rFonts w:ascii="Arial" w:hAnsi="Arial" w:cs="Arial"/>
          <w:b/>
          <w:bCs/>
          <w:sz w:val="22"/>
          <w:szCs w:val="22"/>
          <w:lang w:val="mn-MN"/>
        </w:rPr>
        <w:t xml:space="preserve"> ЧИГЛЭЛ </w:t>
      </w:r>
    </w:p>
    <w:p w14:paraId="00D7E3F3" w14:textId="7550883D" w:rsidR="006C1A01" w:rsidRPr="00972E67" w:rsidRDefault="006C1A01" w:rsidP="009F4CB6">
      <w:pPr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</w:p>
    <w:p w14:paraId="2D877763" w14:textId="3C9222C1" w:rsidR="006C1A01" w:rsidRPr="00972E67" w:rsidRDefault="006C1A01" w:rsidP="009F4CB6">
      <w:pPr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972E67">
        <w:rPr>
          <w:rFonts w:ascii="Arial" w:hAnsi="Arial" w:cs="Arial"/>
          <w:b/>
          <w:bCs/>
          <w:sz w:val="22"/>
          <w:szCs w:val="22"/>
          <w:lang w:val="mn-MN"/>
        </w:rPr>
        <w:t>НЭГДҮГЭЭР БҮЛЭГ</w:t>
      </w:r>
    </w:p>
    <w:p w14:paraId="4D4C1A55" w14:textId="7E034B4B" w:rsidR="006C1A01" w:rsidRPr="00972E67" w:rsidRDefault="008418D3" w:rsidP="008418D3">
      <w:pPr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972E67">
        <w:rPr>
          <w:rFonts w:ascii="Arial" w:hAnsi="Arial" w:cs="Arial"/>
          <w:b/>
          <w:bCs/>
          <w:sz w:val="22"/>
          <w:szCs w:val="22"/>
          <w:lang w:val="mn-MN"/>
        </w:rPr>
        <w:t>НИЙТЛЭГ ҮНДЭСЛЭЛ</w:t>
      </w:r>
    </w:p>
    <w:p w14:paraId="5F6C6BAA" w14:textId="5D6B367E" w:rsidR="00C550C9" w:rsidRPr="00972E67" w:rsidRDefault="00C550C9" w:rsidP="008418D3">
      <w:pPr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</w:p>
    <w:p w14:paraId="274C2A05" w14:textId="37BEDB0E" w:rsidR="00BF4AE7" w:rsidRPr="00972E67" w:rsidRDefault="00694BB2" w:rsidP="00BF4AE7">
      <w:pPr>
        <w:pStyle w:val="ListParagraph"/>
        <w:numPr>
          <w:ilvl w:val="1"/>
          <w:numId w:val="2"/>
        </w:numPr>
        <w:tabs>
          <w:tab w:val="left" w:pos="426"/>
          <w:tab w:val="left" w:pos="851"/>
          <w:tab w:val="left" w:pos="993"/>
        </w:tabs>
        <w:ind w:left="0" w:firstLine="426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b/>
          <w:bCs/>
          <w:lang w:val="mn-MN"/>
        </w:rPr>
        <w:t>Чиглэлийн</w:t>
      </w:r>
      <w:r w:rsidR="00C550C9" w:rsidRPr="00972E67">
        <w:rPr>
          <w:rFonts w:ascii="Arial" w:hAnsi="Arial" w:cs="Arial"/>
          <w:b/>
          <w:bCs/>
          <w:lang w:val="mn-MN"/>
        </w:rPr>
        <w:t xml:space="preserve"> зорилго</w:t>
      </w:r>
      <w:r w:rsidR="00AC5A65" w:rsidRPr="00972E67">
        <w:rPr>
          <w:rFonts w:ascii="Arial" w:hAnsi="Arial" w:cs="Arial"/>
          <w:lang w:val="mn-MN"/>
        </w:rPr>
        <w:t xml:space="preserve"> </w:t>
      </w:r>
    </w:p>
    <w:p w14:paraId="27822E3D" w14:textId="77777777" w:rsidR="00D14DB3" w:rsidRPr="00972E67" w:rsidRDefault="00D14DB3" w:rsidP="00D14DB3">
      <w:pPr>
        <w:pStyle w:val="ListParagraph"/>
        <w:tabs>
          <w:tab w:val="left" w:pos="426"/>
          <w:tab w:val="left" w:pos="851"/>
          <w:tab w:val="left" w:pos="993"/>
        </w:tabs>
        <w:ind w:left="426"/>
        <w:jc w:val="both"/>
        <w:rPr>
          <w:rFonts w:ascii="Arial" w:hAnsi="Arial" w:cs="Arial"/>
          <w:lang w:val="mn-MN"/>
        </w:rPr>
      </w:pPr>
    </w:p>
    <w:p w14:paraId="0BE51243" w14:textId="1F0E6692" w:rsidR="005104B8" w:rsidRPr="00972E67" w:rsidRDefault="00D14DB3" w:rsidP="00BF4AE7">
      <w:pPr>
        <w:pStyle w:val="ListParagraph"/>
        <w:tabs>
          <w:tab w:val="left" w:pos="426"/>
          <w:tab w:val="left" w:pos="851"/>
          <w:tab w:val="left" w:pos="993"/>
        </w:tabs>
        <w:ind w:left="426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ab/>
      </w:r>
      <w:r w:rsidR="00AC5A65" w:rsidRPr="00972E67">
        <w:rPr>
          <w:rFonts w:ascii="Arial" w:hAnsi="Arial" w:cs="Arial"/>
          <w:lang w:val="mn-MN"/>
        </w:rPr>
        <w:t xml:space="preserve">Энэхүү </w:t>
      </w:r>
      <w:r w:rsidR="00694BB2" w:rsidRPr="00972E67">
        <w:rPr>
          <w:rFonts w:ascii="Arial" w:hAnsi="Arial" w:cs="Arial"/>
          <w:lang w:val="mn-MN"/>
        </w:rPr>
        <w:t>чиглэлийн</w:t>
      </w:r>
      <w:r w:rsidR="00AC5A65" w:rsidRPr="00972E67">
        <w:rPr>
          <w:rFonts w:ascii="Arial" w:hAnsi="Arial" w:cs="Arial"/>
          <w:lang w:val="mn-MN"/>
        </w:rPr>
        <w:t xml:space="preserve"> зорилго нь</w:t>
      </w:r>
      <w:r w:rsidR="00A032D6" w:rsidRPr="00972E67">
        <w:rPr>
          <w:rFonts w:ascii="Arial" w:hAnsi="Arial" w:cs="Arial"/>
          <w:lang w:val="mn-MN"/>
        </w:rPr>
        <w:t xml:space="preserve"> Монголын Хуульчдын холбоо</w:t>
      </w:r>
      <w:r w:rsidR="008730CA" w:rsidRPr="00972E67">
        <w:rPr>
          <w:rFonts w:ascii="Arial" w:hAnsi="Arial" w:cs="Arial"/>
        </w:rPr>
        <w:t>,</w:t>
      </w:r>
      <w:r w:rsidR="00A032D6" w:rsidRPr="00972E67">
        <w:rPr>
          <w:rFonts w:ascii="Arial" w:hAnsi="Arial" w:cs="Arial"/>
          <w:lang w:val="mn-MN"/>
        </w:rPr>
        <w:t xml:space="preserve"> төрийн</w:t>
      </w:r>
      <w:r w:rsidR="0059102B" w:rsidRPr="00972E67">
        <w:rPr>
          <w:rFonts w:ascii="Arial" w:hAnsi="Arial" w:cs="Arial"/>
          <w:lang w:val="mn-MN"/>
        </w:rPr>
        <w:t xml:space="preserve"> болон төри</w:t>
      </w:r>
      <w:r w:rsidR="00A032D6" w:rsidRPr="00972E67">
        <w:rPr>
          <w:rFonts w:ascii="Arial" w:hAnsi="Arial" w:cs="Arial"/>
          <w:lang w:val="mn-MN"/>
        </w:rPr>
        <w:t>йн бус, олон улсын байгууллага</w:t>
      </w:r>
      <w:r w:rsidR="00342919" w:rsidRPr="00972E67">
        <w:rPr>
          <w:rFonts w:ascii="Arial" w:hAnsi="Arial" w:cs="Arial"/>
          <w:lang w:val="mn-MN"/>
        </w:rPr>
        <w:t>, бусад этгээдтэй</w:t>
      </w:r>
      <w:r w:rsidR="00A032D6" w:rsidRPr="00972E67">
        <w:rPr>
          <w:rFonts w:ascii="Arial" w:hAnsi="Arial" w:cs="Arial"/>
          <w:lang w:val="mn-MN"/>
        </w:rPr>
        <w:t xml:space="preserve"> сургалт</w:t>
      </w:r>
      <w:r w:rsidR="008730CA" w:rsidRPr="00972E67">
        <w:rPr>
          <w:rFonts w:ascii="Arial" w:hAnsi="Arial" w:cs="Arial"/>
          <w:lang w:val="mn-MN"/>
        </w:rPr>
        <w:t>, эрдэм шинжилгээний</w:t>
      </w:r>
      <w:r w:rsidR="00A032D6" w:rsidRPr="00972E67">
        <w:rPr>
          <w:rFonts w:ascii="Arial" w:hAnsi="Arial" w:cs="Arial"/>
          <w:lang w:val="mn-MN"/>
        </w:rPr>
        <w:t xml:space="preserve"> </w:t>
      </w:r>
      <w:r w:rsidR="008730CA" w:rsidRPr="00972E67">
        <w:rPr>
          <w:rFonts w:ascii="Arial" w:hAnsi="Arial" w:cs="Arial"/>
          <w:lang w:val="mn-MN"/>
        </w:rPr>
        <w:t xml:space="preserve">хурал </w:t>
      </w:r>
      <w:r w:rsidR="00A032D6" w:rsidRPr="00972E67">
        <w:rPr>
          <w:rFonts w:ascii="Arial" w:hAnsi="Arial" w:cs="Arial"/>
          <w:lang w:val="mn-MN"/>
        </w:rPr>
        <w:t>зохион байгуулах, эрдэм</w:t>
      </w:r>
      <w:r w:rsidR="008730CA" w:rsidRPr="00972E67">
        <w:rPr>
          <w:rFonts w:ascii="Arial" w:hAnsi="Arial" w:cs="Arial"/>
          <w:lang w:val="mn-MN"/>
        </w:rPr>
        <w:t xml:space="preserve">тэд, судлаачдын </w:t>
      </w:r>
      <w:r w:rsidR="00A032D6" w:rsidRPr="00972E67">
        <w:rPr>
          <w:rFonts w:ascii="Arial" w:hAnsi="Arial" w:cs="Arial"/>
          <w:lang w:val="mn-MN"/>
        </w:rPr>
        <w:t xml:space="preserve">бүтээл, судалгааны үр дүнг </w:t>
      </w:r>
      <w:r w:rsidR="00BF4AE7" w:rsidRPr="00972E67">
        <w:rPr>
          <w:rFonts w:ascii="Arial" w:hAnsi="Arial" w:cs="Arial"/>
          <w:lang w:val="mn-MN"/>
        </w:rPr>
        <w:t xml:space="preserve">практикт </w:t>
      </w:r>
      <w:r w:rsidR="00F7391D" w:rsidRPr="00972E67">
        <w:rPr>
          <w:rFonts w:ascii="Arial" w:hAnsi="Arial" w:cs="Arial"/>
          <w:lang w:val="mn-MN"/>
        </w:rPr>
        <w:t>нэвтрүү</w:t>
      </w:r>
      <w:r w:rsidR="00BF4AE7" w:rsidRPr="00972E67">
        <w:rPr>
          <w:rFonts w:ascii="Arial" w:hAnsi="Arial" w:cs="Arial"/>
          <w:lang w:val="mn-MN"/>
        </w:rPr>
        <w:t>лэх</w:t>
      </w:r>
      <w:r w:rsidR="00A032D6" w:rsidRPr="00972E67">
        <w:rPr>
          <w:rFonts w:ascii="Arial" w:hAnsi="Arial" w:cs="Arial"/>
          <w:lang w:val="mn-MN"/>
        </w:rPr>
        <w:t>, төсөл</w:t>
      </w:r>
      <w:r w:rsidR="003C0681" w:rsidRPr="00972E67">
        <w:rPr>
          <w:rFonts w:ascii="Arial" w:hAnsi="Arial" w:cs="Arial"/>
        </w:rPr>
        <w:t>,</w:t>
      </w:r>
      <w:r w:rsidR="00A032D6" w:rsidRPr="00972E67">
        <w:rPr>
          <w:rFonts w:ascii="Arial" w:hAnsi="Arial" w:cs="Arial"/>
          <w:lang w:val="mn-MN"/>
        </w:rPr>
        <w:t xml:space="preserve"> </w:t>
      </w:r>
      <w:r w:rsidR="00F7391D" w:rsidRPr="00972E67">
        <w:rPr>
          <w:rFonts w:ascii="Arial" w:hAnsi="Arial" w:cs="Arial"/>
          <w:lang w:val="mn-MN"/>
        </w:rPr>
        <w:t xml:space="preserve">хөтөлбөр </w:t>
      </w:r>
      <w:r w:rsidR="00A032D6" w:rsidRPr="00972E67">
        <w:rPr>
          <w:rFonts w:ascii="Arial" w:hAnsi="Arial" w:cs="Arial"/>
          <w:lang w:val="mn-MN"/>
        </w:rPr>
        <w:t>хэрэгжүүлэх замаар хуульчдыг</w:t>
      </w:r>
      <w:r w:rsidR="00BF4AE7" w:rsidRPr="00972E67">
        <w:rPr>
          <w:rFonts w:ascii="Arial" w:hAnsi="Arial" w:cs="Arial"/>
          <w:lang w:val="mn-MN"/>
        </w:rPr>
        <w:t xml:space="preserve"> шинэ мэдлэг, мэдээллээр хангах</w:t>
      </w:r>
      <w:r w:rsidR="003545B9" w:rsidRPr="00972E67">
        <w:rPr>
          <w:rFonts w:ascii="Arial" w:hAnsi="Arial" w:cs="Arial"/>
          <w:lang w:val="mn-MN"/>
        </w:rPr>
        <w:t>, хууль тогтоох үйл ажиллагаанд мэргэжлийн чиглэлэ</w:t>
      </w:r>
      <w:r w:rsidR="003C0681" w:rsidRPr="00972E67">
        <w:rPr>
          <w:rFonts w:ascii="Arial" w:hAnsi="Arial" w:cs="Arial"/>
          <w:lang w:val="mn-MN"/>
        </w:rPr>
        <w:t xml:space="preserve">эр </w:t>
      </w:r>
      <w:r w:rsidR="00F7391D" w:rsidRPr="00972E67">
        <w:rPr>
          <w:rFonts w:ascii="Arial" w:hAnsi="Arial" w:cs="Arial"/>
          <w:lang w:val="mn-MN"/>
        </w:rPr>
        <w:t>дэмжлэг үзүүлэх</w:t>
      </w:r>
      <w:r w:rsidR="003545B9" w:rsidRPr="00972E67">
        <w:rPr>
          <w:rFonts w:ascii="Arial" w:hAnsi="Arial" w:cs="Arial"/>
          <w:lang w:val="mn-MN"/>
        </w:rPr>
        <w:t>тэй</w:t>
      </w:r>
      <w:r w:rsidR="00BF4AE7" w:rsidRPr="00972E67">
        <w:rPr>
          <w:rFonts w:ascii="Arial" w:hAnsi="Arial" w:cs="Arial"/>
          <w:lang w:val="mn-MN"/>
        </w:rPr>
        <w:t xml:space="preserve"> </w:t>
      </w:r>
      <w:r w:rsidR="00A032D6" w:rsidRPr="00972E67">
        <w:rPr>
          <w:rFonts w:ascii="Arial" w:hAnsi="Arial" w:cs="Arial"/>
          <w:lang w:val="mn-MN"/>
        </w:rPr>
        <w:t xml:space="preserve">холбогдсон харилцааг зохицуулахад оршино. </w:t>
      </w:r>
    </w:p>
    <w:p w14:paraId="5FBCB45A" w14:textId="77777777" w:rsidR="009666AA" w:rsidRPr="00972E67" w:rsidRDefault="009666AA" w:rsidP="009666AA">
      <w:pPr>
        <w:pStyle w:val="ListParagraph"/>
        <w:tabs>
          <w:tab w:val="left" w:pos="426"/>
          <w:tab w:val="left" w:pos="851"/>
          <w:tab w:val="left" w:pos="993"/>
        </w:tabs>
        <w:ind w:left="0"/>
        <w:jc w:val="both"/>
        <w:rPr>
          <w:rFonts w:ascii="Arial" w:hAnsi="Arial" w:cs="Arial"/>
          <w:lang w:val="mn-MN"/>
        </w:rPr>
      </w:pPr>
    </w:p>
    <w:p w14:paraId="23F68EB5" w14:textId="1CE61B61" w:rsidR="00D14DB3" w:rsidRPr="00972E67" w:rsidRDefault="00694BB2" w:rsidP="00D14DB3">
      <w:pPr>
        <w:pStyle w:val="ListParagraph"/>
        <w:numPr>
          <w:ilvl w:val="1"/>
          <w:numId w:val="2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b/>
          <w:bCs/>
          <w:lang w:val="mn-MN"/>
        </w:rPr>
        <w:t>Чиглэлийн</w:t>
      </w:r>
      <w:r w:rsidR="005434AF" w:rsidRPr="00972E67">
        <w:rPr>
          <w:rFonts w:ascii="Arial" w:hAnsi="Arial" w:cs="Arial"/>
          <w:b/>
          <w:bCs/>
          <w:lang w:val="mn-MN"/>
        </w:rPr>
        <w:t xml:space="preserve"> үйлчлэх хүрээ</w:t>
      </w:r>
    </w:p>
    <w:p w14:paraId="25D70DC7" w14:textId="77777777" w:rsidR="00D14DB3" w:rsidRPr="00972E67" w:rsidRDefault="00D14DB3" w:rsidP="00D14DB3">
      <w:pPr>
        <w:pStyle w:val="ListParagraph"/>
        <w:tabs>
          <w:tab w:val="left" w:pos="426"/>
          <w:tab w:val="left" w:pos="851"/>
          <w:tab w:val="left" w:pos="993"/>
        </w:tabs>
        <w:ind w:left="567"/>
        <w:jc w:val="both"/>
        <w:rPr>
          <w:rFonts w:ascii="Arial" w:hAnsi="Arial" w:cs="Arial"/>
        </w:rPr>
      </w:pPr>
    </w:p>
    <w:p w14:paraId="50796F83" w14:textId="0681B972" w:rsidR="009666AA" w:rsidRPr="00972E67" w:rsidRDefault="00D14DB3" w:rsidP="00BF4AE7">
      <w:pPr>
        <w:pStyle w:val="ListParagraph"/>
        <w:tabs>
          <w:tab w:val="left" w:pos="426"/>
          <w:tab w:val="left" w:pos="851"/>
          <w:tab w:val="left" w:pos="993"/>
        </w:tabs>
        <w:ind w:left="567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ab/>
      </w:r>
      <w:r w:rsidR="00BF4AE7" w:rsidRPr="00972E67">
        <w:rPr>
          <w:rFonts w:ascii="Arial" w:hAnsi="Arial" w:cs="Arial"/>
          <w:lang w:val="mn-MN"/>
        </w:rPr>
        <w:t>Хуульчийн эрх зүйн байдлын тухай хууль, Монголын Хуульчдын холбооны дүрэм</w:t>
      </w:r>
      <w:r w:rsidR="00EA294F" w:rsidRPr="00972E67">
        <w:rPr>
          <w:rFonts w:ascii="Arial" w:hAnsi="Arial" w:cs="Arial"/>
          <w:lang w:val="mn-MN"/>
        </w:rPr>
        <w:t xml:space="preserve">, энэхүү </w:t>
      </w:r>
      <w:r w:rsidR="00694BB2" w:rsidRPr="00972E67">
        <w:rPr>
          <w:rFonts w:ascii="Arial" w:hAnsi="Arial" w:cs="Arial"/>
          <w:lang w:val="mn-MN"/>
        </w:rPr>
        <w:t xml:space="preserve">чиглэлийн </w:t>
      </w:r>
      <w:r w:rsidR="00EA294F" w:rsidRPr="00972E67">
        <w:rPr>
          <w:rFonts w:ascii="Arial" w:hAnsi="Arial" w:cs="Arial"/>
          <w:lang w:val="mn-MN"/>
        </w:rPr>
        <w:t xml:space="preserve">зорилгод нийцсэн </w:t>
      </w:r>
      <w:r w:rsidR="008730CA" w:rsidRPr="00972E67">
        <w:rPr>
          <w:rFonts w:ascii="Arial" w:hAnsi="Arial" w:cs="Arial"/>
          <w:lang w:val="mn-MN"/>
        </w:rPr>
        <w:t xml:space="preserve">хамтын </w:t>
      </w:r>
      <w:r w:rsidR="00EA294F" w:rsidRPr="00972E67">
        <w:rPr>
          <w:rFonts w:ascii="Arial" w:hAnsi="Arial" w:cs="Arial"/>
          <w:lang w:val="mn-MN"/>
        </w:rPr>
        <w:t xml:space="preserve">ажиллагааны хүрээнд </w:t>
      </w:r>
      <w:r w:rsidR="008730CA" w:rsidRPr="00972E67">
        <w:rPr>
          <w:rFonts w:ascii="Arial" w:hAnsi="Arial" w:cs="Arial"/>
          <w:lang w:val="mn-MN"/>
        </w:rPr>
        <w:t>хуульчдыг шинэ мэдлэг, мэдээллээр ханга</w:t>
      </w:r>
      <w:r w:rsidR="00F7391D" w:rsidRPr="00972E67">
        <w:rPr>
          <w:rFonts w:ascii="Arial" w:hAnsi="Arial" w:cs="Arial"/>
          <w:lang w:val="mn-MN"/>
        </w:rPr>
        <w:t>ж</w:t>
      </w:r>
      <w:r w:rsidR="008730CA" w:rsidRPr="00972E67">
        <w:rPr>
          <w:rFonts w:ascii="Arial" w:hAnsi="Arial" w:cs="Arial"/>
          <w:lang w:val="mn-MN"/>
        </w:rPr>
        <w:t xml:space="preserve"> </w:t>
      </w:r>
      <w:r w:rsidR="00BF4AE7" w:rsidRPr="00972E67">
        <w:rPr>
          <w:rFonts w:ascii="Arial" w:hAnsi="Arial" w:cs="Arial"/>
          <w:lang w:val="mn-MN"/>
        </w:rPr>
        <w:t>ажиллах</w:t>
      </w:r>
      <w:r w:rsidR="00BD7E98" w:rsidRPr="00972E67">
        <w:rPr>
          <w:rFonts w:ascii="Arial" w:hAnsi="Arial" w:cs="Arial"/>
          <w:lang w:val="mn-MN"/>
        </w:rPr>
        <w:t>а</w:t>
      </w:r>
      <w:r w:rsidR="007703F4" w:rsidRPr="00972E67">
        <w:rPr>
          <w:rFonts w:ascii="Arial" w:hAnsi="Arial" w:cs="Arial"/>
          <w:lang w:val="mn-MN"/>
        </w:rPr>
        <w:t>д</w:t>
      </w:r>
      <w:r w:rsidR="007703F4" w:rsidRPr="00972E67">
        <w:rPr>
          <w:rFonts w:ascii="Arial" w:hAnsi="Arial" w:cs="Arial"/>
          <w:color w:val="FF0000"/>
          <w:lang w:val="mn-MN"/>
        </w:rPr>
        <w:t xml:space="preserve"> </w:t>
      </w:r>
      <w:r w:rsidR="007703F4" w:rsidRPr="00972E67">
        <w:rPr>
          <w:rFonts w:ascii="Arial" w:hAnsi="Arial" w:cs="Arial"/>
          <w:lang w:val="mn-MN"/>
        </w:rPr>
        <w:t xml:space="preserve">энэхүү </w:t>
      </w:r>
      <w:r w:rsidR="00694BB2" w:rsidRPr="00972E67">
        <w:rPr>
          <w:rFonts w:ascii="Arial" w:hAnsi="Arial" w:cs="Arial"/>
          <w:lang w:val="mn-MN"/>
        </w:rPr>
        <w:t xml:space="preserve">чиглэл </w:t>
      </w:r>
      <w:r w:rsidR="007703F4" w:rsidRPr="00972E67">
        <w:rPr>
          <w:rFonts w:ascii="Arial" w:hAnsi="Arial" w:cs="Arial"/>
          <w:lang w:val="mn-MN"/>
        </w:rPr>
        <w:t xml:space="preserve"> үйлчилнэ.  </w:t>
      </w:r>
    </w:p>
    <w:p w14:paraId="79C3BB18" w14:textId="77777777" w:rsidR="00D14DB3" w:rsidRPr="00972E67" w:rsidRDefault="00D14DB3" w:rsidP="00BF4AE7">
      <w:pPr>
        <w:pStyle w:val="ListParagraph"/>
        <w:tabs>
          <w:tab w:val="left" w:pos="426"/>
          <w:tab w:val="left" w:pos="851"/>
          <w:tab w:val="left" w:pos="993"/>
        </w:tabs>
        <w:ind w:left="567"/>
        <w:jc w:val="both"/>
        <w:rPr>
          <w:rFonts w:ascii="Arial" w:hAnsi="Arial" w:cs="Arial"/>
          <w:lang w:val="mn-MN"/>
        </w:rPr>
      </w:pPr>
    </w:p>
    <w:p w14:paraId="282BA85C" w14:textId="4E790019" w:rsidR="009F4CB6" w:rsidRPr="00972E67" w:rsidRDefault="0062563D" w:rsidP="0062563D">
      <w:pPr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972E67">
        <w:rPr>
          <w:rFonts w:ascii="Arial" w:hAnsi="Arial" w:cs="Arial"/>
          <w:b/>
          <w:bCs/>
          <w:sz w:val="22"/>
          <w:szCs w:val="22"/>
          <w:lang w:val="mn-MN"/>
        </w:rPr>
        <w:t>ХОЁРДУГААР БҮЛЭГ</w:t>
      </w:r>
    </w:p>
    <w:p w14:paraId="3486234E" w14:textId="3AAF83BA" w:rsidR="00BF4AE7" w:rsidRPr="00972E67" w:rsidRDefault="00BF4AE7" w:rsidP="00BF4AE7">
      <w:pPr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972E67">
        <w:rPr>
          <w:rFonts w:ascii="Arial" w:hAnsi="Arial" w:cs="Arial"/>
          <w:b/>
          <w:bCs/>
          <w:sz w:val="22"/>
          <w:szCs w:val="22"/>
          <w:lang w:val="mn-MN"/>
        </w:rPr>
        <w:t>ХУУЛ</w:t>
      </w:r>
      <w:r w:rsidR="00D1118F" w:rsidRPr="00972E67">
        <w:rPr>
          <w:rFonts w:ascii="Arial" w:hAnsi="Arial" w:cs="Arial"/>
          <w:b/>
          <w:bCs/>
          <w:sz w:val="22"/>
          <w:szCs w:val="22"/>
          <w:lang w:val="mn-MN"/>
        </w:rPr>
        <w:t xml:space="preserve">Ь </w:t>
      </w:r>
      <w:r w:rsidRPr="00972E67">
        <w:rPr>
          <w:rFonts w:ascii="Arial" w:hAnsi="Arial" w:cs="Arial"/>
          <w:b/>
          <w:bCs/>
          <w:sz w:val="22"/>
          <w:szCs w:val="22"/>
          <w:lang w:val="mn-MN"/>
        </w:rPr>
        <w:t xml:space="preserve">ЗҮЙН </w:t>
      </w:r>
      <w:r w:rsidR="001E2A17" w:rsidRPr="00972E67">
        <w:rPr>
          <w:rFonts w:ascii="Arial" w:hAnsi="Arial" w:cs="Arial"/>
          <w:b/>
          <w:bCs/>
          <w:sz w:val="22"/>
          <w:szCs w:val="22"/>
          <w:lang w:val="mn-MN"/>
        </w:rPr>
        <w:t xml:space="preserve">ИХ </w:t>
      </w:r>
      <w:r w:rsidRPr="00972E67">
        <w:rPr>
          <w:rFonts w:ascii="Arial" w:hAnsi="Arial" w:cs="Arial"/>
          <w:b/>
          <w:bCs/>
          <w:sz w:val="22"/>
          <w:szCs w:val="22"/>
          <w:lang w:val="mn-MN"/>
        </w:rPr>
        <w:t>СУРГУУЛ</w:t>
      </w:r>
      <w:r w:rsidR="003545B9" w:rsidRPr="00972E67">
        <w:rPr>
          <w:rFonts w:ascii="Arial" w:hAnsi="Arial" w:cs="Arial"/>
          <w:b/>
          <w:bCs/>
          <w:sz w:val="22"/>
          <w:szCs w:val="22"/>
          <w:lang w:val="mn-MN"/>
        </w:rPr>
        <w:t>Ь</w:t>
      </w:r>
      <w:r w:rsidRPr="00972E67">
        <w:rPr>
          <w:rFonts w:ascii="Arial" w:hAnsi="Arial" w:cs="Arial"/>
          <w:b/>
          <w:bCs/>
          <w:sz w:val="22"/>
          <w:szCs w:val="22"/>
          <w:lang w:val="mn-MN"/>
        </w:rPr>
        <w:t xml:space="preserve">, </w:t>
      </w:r>
      <w:r w:rsidR="00EA2B10" w:rsidRPr="00972E67">
        <w:rPr>
          <w:rFonts w:ascii="Arial" w:hAnsi="Arial" w:cs="Arial"/>
          <w:b/>
          <w:bCs/>
          <w:sz w:val="22"/>
          <w:szCs w:val="22"/>
          <w:lang w:val="mn-MN"/>
        </w:rPr>
        <w:t xml:space="preserve">СУДАЛГААНЫ ХҮРЭЭЛЭН, ТӨСЛИЙН БАГ, </w:t>
      </w:r>
    </w:p>
    <w:p w14:paraId="1305A836" w14:textId="04EC5A74" w:rsidR="00D31697" w:rsidRPr="00972E67" w:rsidRDefault="00BF4AE7" w:rsidP="00BF4AE7">
      <w:pPr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972E67">
        <w:rPr>
          <w:rFonts w:ascii="Arial" w:hAnsi="Arial" w:cs="Arial"/>
          <w:b/>
          <w:bCs/>
          <w:sz w:val="22"/>
          <w:szCs w:val="22"/>
          <w:lang w:val="mn-MN"/>
        </w:rPr>
        <w:t xml:space="preserve">ЭРДЭМТЭН, СУДЛААЧИДТАЙ ХАМТРАН АЖИЛЛАХ </w:t>
      </w:r>
    </w:p>
    <w:p w14:paraId="06EEA89E" w14:textId="77777777" w:rsidR="00A13CEF" w:rsidRPr="00972E67" w:rsidRDefault="00A13CEF" w:rsidP="0062563D">
      <w:pPr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</w:p>
    <w:p w14:paraId="7A197673" w14:textId="24716E99" w:rsidR="009E0FB5" w:rsidRPr="00972E67" w:rsidRDefault="00D410C7" w:rsidP="00DA5F3B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b/>
          <w:lang w:val="mn-MN"/>
        </w:rPr>
      </w:pPr>
      <w:r w:rsidRPr="00972E67">
        <w:rPr>
          <w:rFonts w:ascii="Arial" w:hAnsi="Arial" w:cs="Arial"/>
          <w:b/>
          <w:lang w:val="mn-MN"/>
        </w:rPr>
        <w:t xml:space="preserve"> </w:t>
      </w:r>
      <w:r w:rsidR="00D2767B" w:rsidRPr="00972E67">
        <w:rPr>
          <w:rFonts w:ascii="Arial" w:hAnsi="Arial" w:cs="Arial"/>
          <w:b/>
          <w:lang w:val="mn-MN"/>
        </w:rPr>
        <w:t>МХХ</w:t>
      </w:r>
      <w:r w:rsidR="000A5EE1" w:rsidRPr="00972E67">
        <w:rPr>
          <w:rFonts w:ascii="Arial" w:hAnsi="Arial" w:cs="Arial"/>
          <w:b/>
        </w:rPr>
        <w:t xml:space="preserve"> </w:t>
      </w:r>
      <w:r w:rsidR="000A5EE1" w:rsidRPr="00972E67">
        <w:rPr>
          <w:rFonts w:ascii="Arial" w:hAnsi="Arial" w:cs="Arial"/>
          <w:b/>
          <w:lang w:val="mn-MN"/>
        </w:rPr>
        <w:t>нь</w:t>
      </w:r>
      <w:r w:rsidR="00AA37C8" w:rsidRPr="00972E67">
        <w:rPr>
          <w:rFonts w:ascii="Arial" w:hAnsi="Arial" w:cs="Arial"/>
          <w:b/>
          <w:lang w:val="mn-MN"/>
        </w:rPr>
        <w:t xml:space="preserve"> Хууль зүйн </w:t>
      </w:r>
      <w:r w:rsidR="001E2A17" w:rsidRPr="00972E67">
        <w:rPr>
          <w:rFonts w:ascii="Arial" w:hAnsi="Arial" w:cs="Arial"/>
          <w:b/>
          <w:lang w:val="mn-MN"/>
        </w:rPr>
        <w:t xml:space="preserve">их </w:t>
      </w:r>
      <w:r w:rsidR="00AA37C8" w:rsidRPr="00972E67">
        <w:rPr>
          <w:rFonts w:ascii="Arial" w:hAnsi="Arial" w:cs="Arial"/>
          <w:b/>
          <w:lang w:val="mn-MN"/>
        </w:rPr>
        <w:t xml:space="preserve">сургуулиудтай дараах чиглэлээр хамтран ажиллана. Үүнд: </w:t>
      </w:r>
    </w:p>
    <w:p w14:paraId="5B6EA51E" w14:textId="77777777" w:rsidR="00D14DB3" w:rsidRPr="00972E67" w:rsidRDefault="00D14DB3" w:rsidP="00D14DB3">
      <w:pPr>
        <w:pStyle w:val="ListParagraph"/>
        <w:ind w:left="927"/>
        <w:jc w:val="both"/>
        <w:rPr>
          <w:rFonts w:ascii="Arial" w:hAnsi="Arial" w:cs="Arial"/>
          <w:b/>
          <w:lang w:val="mn-MN"/>
        </w:rPr>
      </w:pPr>
    </w:p>
    <w:p w14:paraId="0A835764" w14:textId="186B99C4" w:rsidR="00D90F2B" w:rsidRPr="00972E67" w:rsidRDefault="00D90F2B" w:rsidP="00DA5F3B">
      <w:pPr>
        <w:pStyle w:val="ListParagraph"/>
        <w:numPr>
          <w:ilvl w:val="2"/>
          <w:numId w:val="10"/>
        </w:numPr>
        <w:tabs>
          <w:tab w:val="left" w:pos="1560"/>
        </w:tabs>
        <w:spacing w:line="256" w:lineRule="auto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>Хууль зүйн шинжлэх ухааны хөгжлийг дэмжих зорилгоор шинээр доктор, магистрын зэрэг хамгаалсан судлаачдын судалгааны ажлын үр дүнг практикт нэвтрүүлж, х</w:t>
      </w:r>
      <w:r w:rsidR="003C0681" w:rsidRPr="00972E67">
        <w:rPr>
          <w:rFonts w:ascii="Arial" w:hAnsi="Arial" w:cs="Arial"/>
          <w:lang w:val="mn-MN"/>
        </w:rPr>
        <w:t>уульчдыг шинэ мэдээллээр хангах;</w:t>
      </w:r>
    </w:p>
    <w:p w14:paraId="6BBC567E" w14:textId="72F6C533" w:rsidR="00D90F2B" w:rsidRPr="00972E67" w:rsidRDefault="00D90F2B" w:rsidP="00DA5F3B">
      <w:pPr>
        <w:pStyle w:val="ListParagraph"/>
        <w:numPr>
          <w:ilvl w:val="2"/>
          <w:numId w:val="10"/>
        </w:numPr>
        <w:tabs>
          <w:tab w:val="left" w:pos="1560"/>
        </w:tabs>
        <w:spacing w:line="256" w:lineRule="auto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>Шинээр батлагдсан хууль тогтоомжийн нэгдсэн ойлголт, түүний хэрэгжилтийн талаа</w:t>
      </w:r>
      <w:r w:rsidR="00391878" w:rsidRPr="00972E67">
        <w:rPr>
          <w:rFonts w:ascii="Arial" w:hAnsi="Arial" w:cs="Arial"/>
          <w:lang w:val="mn-MN"/>
        </w:rPr>
        <w:t>р сургалт, семинар, хэлэлцүүлэг</w:t>
      </w:r>
      <w:r w:rsidR="003545B9" w:rsidRPr="00972E67">
        <w:rPr>
          <w:rFonts w:ascii="Arial" w:hAnsi="Arial" w:cs="Arial"/>
          <w:lang w:val="mn-MN"/>
        </w:rPr>
        <w:t xml:space="preserve"> зохион байгуулах</w:t>
      </w:r>
      <w:r w:rsidR="003C0681" w:rsidRPr="00972E67">
        <w:rPr>
          <w:rFonts w:ascii="Arial" w:hAnsi="Arial" w:cs="Arial"/>
        </w:rPr>
        <w:t>;</w:t>
      </w:r>
    </w:p>
    <w:p w14:paraId="334EFE56" w14:textId="148D1EB2" w:rsidR="00D90F2B" w:rsidRPr="00972E67" w:rsidRDefault="00D90F2B" w:rsidP="00DA5F3B">
      <w:pPr>
        <w:pStyle w:val="ListParagraph"/>
        <w:numPr>
          <w:ilvl w:val="2"/>
          <w:numId w:val="10"/>
        </w:numPr>
        <w:tabs>
          <w:tab w:val="left" w:pos="1560"/>
        </w:tabs>
        <w:spacing w:line="256" w:lineRule="auto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>Хуул</w:t>
      </w:r>
      <w:r w:rsidR="003C0681" w:rsidRPr="00972E67">
        <w:rPr>
          <w:rFonts w:ascii="Arial" w:hAnsi="Arial" w:cs="Arial"/>
          <w:lang w:val="mn-MN"/>
        </w:rPr>
        <w:t xml:space="preserve">ьчдыг чадавхжуулах, мэргэшүүлэх чиглэлээр сургалт, </w:t>
      </w:r>
      <w:r w:rsidRPr="00972E67">
        <w:rPr>
          <w:rFonts w:ascii="Arial" w:hAnsi="Arial" w:cs="Arial"/>
          <w:lang w:val="mn-MN"/>
        </w:rPr>
        <w:t>төсөл</w:t>
      </w:r>
      <w:r w:rsidR="003C0681" w:rsidRPr="00972E67">
        <w:rPr>
          <w:rFonts w:ascii="Arial" w:hAnsi="Arial" w:cs="Arial"/>
        </w:rPr>
        <w:t>,</w:t>
      </w:r>
      <w:r w:rsidRPr="00972E67">
        <w:rPr>
          <w:rFonts w:ascii="Arial" w:hAnsi="Arial" w:cs="Arial"/>
          <w:lang w:val="mn-MN"/>
        </w:rPr>
        <w:t xml:space="preserve"> хөтөлбөр</w:t>
      </w:r>
      <w:r w:rsidR="003C0681" w:rsidRPr="00972E67">
        <w:rPr>
          <w:rFonts w:ascii="Arial" w:hAnsi="Arial" w:cs="Arial"/>
        </w:rPr>
        <w:t xml:space="preserve"> </w:t>
      </w:r>
      <w:r w:rsidRPr="00972E67">
        <w:rPr>
          <w:rFonts w:ascii="Arial" w:hAnsi="Arial" w:cs="Arial"/>
          <w:lang w:val="mn-MN"/>
        </w:rPr>
        <w:t>хамтран хэрэгжүүлэх</w:t>
      </w:r>
      <w:r w:rsidR="003C0681" w:rsidRPr="00972E67">
        <w:rPr>
          <w:rFonts w:ascii="Arial" w:hAnsi="Arial" w:cs="Arial"/>
        </w:rPr>
        <w:t>;</w:t>
      </w:r>
    </w:p>
    <w:p w14:paraId="787FE5B5" w14:textId="04DF4612" w:rsidR="00D90F2B" w:rsidRPr="00972E67" w:rsidRDefault="00D90F2B" w:rsidP="00DA5F3B">
      <w:pPr>
        <w:pStyle w:val="ListParagraph"/>
        <w:numPr>
          <w:ilvl w:val="2"/>
          <w:numId w:val="10"/>
        </w:numPr>
        <w:tabs>
          <w:tab w:val="left" w:pos="1560"/>
        </w:tabs>
        <w:spacing w:line="256" w:lineRule="auto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>Хуульчийн үргэлжилсэн болон албан бус сургалтын төлөвлөгөө, хөтөлбөрийн шинэчлэлд хамтран оролцох</w:t>
      </w:r>
      <w:r w:rsidR="003C0681" w:rsidRPr="00972E67">
        <w:rPr>
          <w:rFonts w:ascii="Arial" w:hAnsi="Arial" w:cs="Arial"/>
        </w:rPr>
        <w:t>;</w:t>
      </w:r>
    </w:p>
    <w:p w14:paraId="5D9C40FF" w14:textId="048FC4E2" w:rsidR="00D90F2B" w:rsidRPr="00972E67" w:rsidRDefault="00D90F2B" w:rsidP="00DA5F3B">
      <w:pPr>
        <w:pStyle w:val="ListParagraph"/>
        <w:numPr>
          <w:ilvl w:val="2"/>
          <w:numId w:val="10"/>
        </w:numPr>
        <w:tabs>
          <w:tab w:val="left" w:pos="1560"/>
        </w:tabs>
        <w:spacing w:line="256" w:lineRule="auto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 xml:space="preserve">Хамтын ажиллагааны зорилгод хамаарах судалгааны ажлыг хамтран хэрэгжүүлэх, </w:t>
      </w:r>
      <w:r w:rsidR="001E2A17" w:rsidRPr="00972E67">
        <w:rPr>
          <w:rFonts w:ascii="Arial" w:hAnsi="Arial" w:cs="Arial"/>
          <w:lang w:val="mn-MN"/>
        </w:rPr>
        <w:t xml:space="preserve">судалгааны </w:t>
      </w:r>
      <w:r w:rsidRPr="00972E67">
        <w:rPr>
          <w:rFonts w:ascii="Arial" w:hAnsi="Arial" w:cs="Arial"/>
          <w:lang w:val="mn-MN"/>
        </w:rPr>
        <w:t>үр дүн, товхимол, баримт, материалы</w:t>
      </w:r>
      <w:r w:rsidR="001E2A17" w:rsidRPr="00972E67">
        <w:rPr>
          <w:rFonts w:ascii="Arial" w:hAnsi="Arial" w:cs="Arial"/>
          <w:lang w:val="mn-MN"/>
        </w:rPr>
        <w:t>н</w:t>
      </w:r>
      <w:r w:rsidRPr="00972E67">
        <w:rPr>
          <w:rFonts w:ascii="Arial" w:hAnsi="Arial" w:cs="Arial"/>
          <w:lang w:val="mn-MN"/>
        </w:rPr>
        <w:t xml:space="preserve"> нууцлалын зэрэглэлийг харгалзан хуульчийн үргэлжилсэн сургалт, судалгааны албан хэрэгцээнд ашиглах</w:t>
      </w:r>
      <w:r w:rsidR="003C0681" w:rsidRPr="00972E67">
        <w:rPr>
          <w:rFonts w:ascii="Arial" w:hAnsi="Arial" w:cs="Arial"/>
        </w:rPr>
        <w:t>;</w:t>
      </w:r>
    </w:p>
    <w:p w14:paraId="4E76545F" w14:textId="1A80C940" w:rsidR="00D90F2B" w:rsidRPr="00972E67" w:rsidRDefault="00D90F2B" w:rsidP="00DA5F3B">
      <w:pPr>
        <w:pStyle w:val="ListParagraph"/>
        <w:numPr>
          <w:ilvl w:val="2"/>
          <w:numId w:val="10"/>
        </w:numPr>
        <w:tabs>
          <w:tab w:val="left" w:pos="1560"/>
        </w:tabs>
        <w:spacing w:line="256" w:lineRule="auto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>Хуульчийн үргэлжилсэн сургалт зохион байгуулах, багц цаг тооцох журмын шаардлагыг хангасан сургагч багшийг</w:t>
      </w:r>
      <w:r w:rsidR="001E2A17" w:rsidRPr="00972E67">
        <w:rPr>
          <w:rFonts w:ascii="Arial" w:hAnsi="Arial" w:cs="Arial"/>
          <w:lang w:val="mn-MN"/>
        </w:rPr>
        <w:t xml:space="preserve"> хамтран бэлтгэх,</w:t>
      </w:r>
      <w:r w:rsidRPr="00972E67">
        <w:rPr>
          <w:rFonts w:ascii="Arial" w:hAnsi="Arial" w:cs="Arial"/>
          <w:lang w:val="mn-MN"/>
        </w:rPr>
        <w:t xml:space="preserve"> </w:t>
      </w:r>
      <w:r w:rsidR="00BD7E98" w:rsidRPr="00972E67">
        <w:rPr>
          <w:rFonts w:ascii="Arial" w:hAnsi="Arial" w:cs="Arial"/>
          <w:lang w:val="mn-MN"/>
        </w:rPr>
        <w:t>сургалтын үйл ажиллагаанд</w:t>
      </w:r>
      <w:r w:rsidRPr="00972E67">
        <w:rPr>
          <w:rFonts w:ascii="Arial" w:hAnsi="Arial" w:cs="Arial"/>
          <w:lang w:val="mn-MN"/>
        </w:rPr>
        <w:t xml:space="preserve"> оролцуулах</w:t>
      </w:r>
      <w:r w:rsidR="003C0681" w:rsidRPr="00972E67">
        <w:rPr>
          <w:rFonts w:ascii="Arial" w:hAnsi="Arial" w:cs="Arial"/>
        </w:rPr>
        <w:t>;</w:t>
      </w:r>
    </w:p>
    <w:p w14:paraId="2C8FA345" w14:textId="59B56A19" w:rsidR="00D90F2B" w:rsidRPr="00972E67" w:rsidRDefault="00D90F2B" w:rsidP="00DA5F3B">
      <w:pPr>
        <w:pStyle w:val="ListParagraph"/>
        <w:numPr>
          <w:ilvl w:val="2"/>
          <w:numId w:val="10"/>
        </w:numPr>
        <w:tabs>
          <w:tab w:val="left" w:pos="1560"/>
        </w:tabs>
        <w:spacing w:line="256" w:lineRule="auto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>Холбооноос зохион байгуулдаг эрдэм шинжилгээний хурал, илтгэлийн тэмцээн,</w:t>
      </w:r>
      <w:r w:rsidR="001E2A17" w:rsidRPr="00972E67">
        <w:rPr>
          <w:rFonts w:ascii="Arial" w:hAnsi="Arial" w:cs="Arial"/>
          <w:lang w:val="mn-MN"/>
        </w:rPr>
        <w:t xml:space="preserve"> </w:t>
      </w:r>
      <w:r w:rsidR="00580357" w:rsidRPr="00972E67">
        <w:rPr>
          <w:rFonts w:ascii="Arial" w:hAnsi="Arial" w:cs="Arial"/>
          <w:lang w:val="mn-MN"/>
        </w:rPr>
        <w:t>х</w:t>
      </w:r>
      <w:r w:rsidR="001E2A17" w:rsidRPr="00972E67">
        <w:rPr>
          <w:rFonts w:ascii="Arial" w:hAnsi="Arial" w:cs="Arial"/>
          <w:lang w:val="mn-MN"/>
        </w:rPr>
        <w:t>уульчийн үргэлжилсэн болон албан бус сургалт</w:t>
      </w:r>
      <w:r w:rsidR="00580357" w:rsidRPr="00972E67">
        <w:rPr>
          <w:rFonts w:ascii="Arial" w:hAnsi="Arial" w:cs="Arial"/>
          <w:lang w:val="mn-MN"/>
        </w:rPr>
        <w:t xml:space="preserve">ад </w:t>
      </w:r>
      <w:r w:rsidRPr="00972E67">
        <w:rPr>
          <w:rFonts w:ascii="Arial" w:hAnsi="Arial" w:cs="Arial"/>
          <w:lang w:val="mn-MN"/>
        </w:rPr>
        <w:t>сургагч багш</w:t>
      </w:r>
      <w:r w:rsidR="000B5AD5" w:rsidRPr="00972E67">
        <w:rPr>
          <w:rFonts w:ascii="Arial" w:hAnsi="Arial" w:cs="Arial"/>
          <w:lang w:val="mn-MN"/>
        </w:rPr>
        <w:t xml:space="preserve"> нарыг оролцуулах</w:t>
      </w:r>
      <w:r w:rsidR="003C0681" w:rsidRPr="00972E67">
        <w:rPr>
          <w:rFonts w:ascii="Arial" w:hAnsi="Arial" w:cs="Arial"/>
        </w:rPr>
        <w:t>;</w:t>
      </w:r>
    </w:p>
    <w:p w14:paraId="1D7750FB" w14:textId="301389FB" w:rsidR="00D90F2B" w:rsidRPr="00972E67" w:rsidRDefault="00D90F2B" w:rsidP="00DA5F3B">
      <w:pPr>
        <w:pStyle w:val="ListParagraph"/>
        <w:numPr>
          <w:ilvl w:val="2"/>
          <w:numId w:val="10"/>
        </w:numPr>
        <w:tabs>
          <w:tab w:val="left" w:pos="1560"/>
        </w:tabs>
        <w:spacing w:line="256" w:lineRule="auto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lastRenderedPageBreak/>
        <w:t>Дээр дурдсан асуудлаар хамтран ажиллах санамж бичгийн төсөлд чиг үүргийн болон сайн дурын хороодын саналыг ав</w:t>
      </w:r>
      <w:r w:rsidR="000B5AD5" w:rsidRPr="00972E67">
        <w:rPr>
          <w:rFonts w:ascii="Arial" w:hAnsi="Arial" w:cs="Arial"/>
          <w:lang w:val="mn-MN"/>
        </w:rPr>
        <w:t>на.</w:t>
      </w:r>
      <w:r w:rsidRPr="00972E67">
        <w:rPr>
          <w:rFonts w:ascii="Arial" w:hAnsi="Arial" w:cs="Arial"/>
          <w:lang w:val="mn-MN"/>
        </w:rPr>
        <w:t xml:space="preserve"> </w:t>
      </w:r>
      <w:r w:rsidR="000B5AD5" w:rsidRPr="00972E67">
        <w:rPr>
          <w:rFonts w:ascii="Arial" w:hAnsi="Arial" w:cs="Arial"/>
          <w:lang w:val="mn-MN"/>
        </w:rPr>
        <w:t>Чиг үүргийн болон сайн дурын хороод</w:t>
      </w:r>
      <w:r w:rsidRPr="00972E67">
        <w:rPr>
          <w:rFonts w:ascii="Arial" w:hAnsi="Arial" w:cs="Arial"/>
          <w:lang w:val="mn-MN"/>
        </w:rPr>
        <w:t xml:space="preserve"> төслийг хүлээн авснаас хойш 5 хоногийн дотор саналаа өгнө.</w:t>
      </w:r>
    </w:p>
    <w:p w14:paraId="5A9E9FDA" w14:textId="02F47919" w:rsidR="00C62048" w:rsidRPr="00972E67" w:rsidRDefault="00C94E6D" w:rsidP="00DA5F3B">
      <w:pPr>
        <w:pStyle w:val="ListParagraph"/>
        <w:numPr>
          <w:ilvl w:val="2"/>
          <w:numId w:val="10"/>
        </w:numPr>
        <w:tabs>
          <w:tab w:val="left" w:pos="1560"/>
        </w:tabs>
        <w:spacing w:line="256" w:lineRule="auto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>Энэ зүйлийн 2.1.8</w:t>
      </w:r>
      <w:r w:rsidR="00D90F2B" w:rsidRPr="00972E67">
        <w:rPr>
          <w:rFonts w:ascii="Arial" w:hAnsi="Arial" w:cs="Arial"/>
          <w:lang w:val="mn-MN"/>
        </w:rPr>
        <w:t>-д заасан хугацаанд саналаа ирүүлээгүй бол тусгайлан өгөх саналгүй гэж үзнэ.</w:t>
      </w:r>
      <w:r w:rsidR="004862D8" w:rsidRPr="00972E67">
        <w:rPr>
          <w:rFonts w:ascii="Arial" w:hAnsi="Arial" w:cs="Arial"/>
          <w:lang w:val="mn-MN"/>
        </w:rPr>
        <w:t xml:space="preserve"> </w:t>
      </w:r>
    </w:p>
    <w:p w14:paraId="4EE153B2" w14:textId="77777777" w:rsidR="00D90F2B" w:rsidRPr="00972E67" w:rsidRDefault="00D90F2B" w:rsidP="00D90F2B">
      <w:pPr>
        <w:pStyle w:val="ListParagraph"/>
        <w:ind w:left="927"/>
        <w:jc w:val="both"/>
        <w:rPr>
          <w:rFonts w:ascii="Arial" w:hAnsi="Arial" w:cs="Arial"/>
          <w:lang w:val="mn-MN"/>
        </w:rPr>
      </w:pPr>
    </w:p>
    <w:p w14:paraId="5B878E98" w14:textId="27342CFF" w:rsidR="00A13CEF" w:rsidRPr="00972E67" w:rsidRDefault="00D14DB3" w:rsidP="00DA5F3B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b/>
          <w:lang w:val="mn-MN"/>
        </w:rPr>
      </w:pPr>
      <w:r w:rsidRPr="00972E67">
        <w:rPr>
          <w:rFonts w:ascii="Arial" w:hAnsi="Arial" w:cs="Arial"/>
          <w:b/>
          <w:lang w:val="mn-MN"/>
        </w:rPr>
        <w:t xml:space="preserve"> </w:t>
      </w:r>
      <w:r w:rsidR="008A42E8" w:rsidRPr="00972E67">
        <w:rPr>
          <w:rFonts w:ascii="Arial" w:hAnsi="Arial" w:cs="Arial"/>
          <w:b/>
          <w:lang w:val="mn-MN"/>
        </w:rPr>
        <w:t xml:space="preserve">МХХ нь Мэргэжлийн </w:t>
      </w:r>
      <w:r w:rsidR="00A13CEF" w:rsidRPr="00972E67">
        <w:rPr>
          <w:rFonts w:ascii="Arial" w:hAnsi="Arial" w:cs="Arial"/>
          <w:b/>
          <w:lang w:val="mn-MN"/>
        </w:rPr>
        <w:t>судалгааны хүрээлэн</w:t>
      </w:r>
      <w:r w:rsidR="00D3329A" w:rsidRPr="00972E67">
        <w:rPr>
          <w:rFonts w:ascii="Arial" w:hAnsi="Arial" w:cs="Arial"/>
          <w:b/>
          <w:lang w:val="mn-MN"/>
        </w:rPr>
        <w:t>, мэргэжлийн холбоод</w:t>
      </w:r>
      <w:r w:rsidR="00A13CEF" w:rsidRPr="00972E67">
        <w:rPr>
          <w:rFonts w:ascii="Arial" w:hAnsi="Arial" w:cs="Arial"/>
          <w:b/>
          <w:lang w:val="mn-MN"/>
        </w:rPr>
        <w:t>т</w:t>
      </w:r>
      <w:r w:rsidR="00D3329A" w:rsidRPr="00972E67">
        <w:rPr>
          <w:rFonts w:ascii="Arial" w:hAnsi="Arial" w:cs="Arial"/>
          <w:b/>
          <w:lang w:val="mn-MN"/>
        </w:rPr>
        <w:t>о</w:t>
      </w:r>
      <w:r w:rsidR="00A13CEF" w:rsidRPr="00972E67">
        <w:rPr>
          <w:rFonts w:ascii="Arial" w:hAnsi="Arial" w:cs="Arial"/>
          <w:b/>
          <w:lang w:val="mn-MN"/>
        </w:rPr>
        <w:t xml:space="preserve">й дараах чиглэлээр хамтран ажиллана. Үүнд: </w:t>
      </w:r>
    </w:p>
    <w:p w14:paraId="3EC151C1" w14:textId="77777777" w:rsidR="00D14DB3" w:rsidRPr="00972E67" w:rsidRDefault="00D14DB3" w:rsidP="00D14DB3">
      <w:pPr>
        <w:pStyle w:val="ListParagraph"/>
        <w:ind w:left="927"/>
        <w:jc w:val="both"/>
        <w:rPr>
          <w:rFonts w:ascii="Arial" w:hAnsi="Arial" w:cs="Arial"/>
          <w:b/>
          <w:lang w:val="mn-MN"/>
        </w:rPr>
      </w:pPr>
    </w:p>
    <w:p w14:paraId="3AC32F2C" w14:textId="1FB436B9" w:rsidR="00163EFA" w:rsidRPr="00972E67" w:rsidRDefault="00251A4C" w:rsidP="00580357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 xml:space="preserve">Монгол Улсын Үндсэн хуулийн үзэл санааг түгээн дэлгэрүүлэх, хууль дээдлэх ёсыг төлөвшүүлэх, хүний эрх, эрх чөлөөг хамгаалах, эрх зүйн системийн </w:t>
      </w:r>
      <w:r w:rsidR="00600289" w:rsidRPr="00972E67">
        <w:rPr>
          <w:rFonts w:ascii="Arial" w:hAnsi="Arial" w:cs="Arial"/>
          <w:lang w:val="mn-MN"/>
        </w:rPr>
        <w:t xml:space="preserve">талаарх </w:t>
      </w:r>
      <w:r w:rsidRPr="00972E67">
        <w:rPr>
          <w:rFonts w:ascii="Arial" w:hAnsi="Arial" w:cs="Arial"/>
          <w:lang w:val="mn-MN"/>
        </w:rPr>
        <w:t>мэдлэгийг нэмэгдүүлэх, шударга ёсны хэрэгжилтийг дээшлүүлэх, нийтийн эрх аш</w:t>
      </w:r>
      <w:r w:rsidR="00580357" w:rsidRPr="00972E67">
        <w:rPr>
          <w:rFonts w:ascii="Arial" w:hAnsi="Arial" w:cs="Arial"/>
          <w:lang w:val="mn-MN"/>
        </w:rPr>
        <w:t>и</w:t>
      </w:r>
      <w:r w:rsidRPr="00972E67">
        <w:rPr>
          <w:rFonts w:ascii="Arial" w:hAnsi="Arial" w:cs="Arial"/>
          <w:lang w:val="mn-MN"/>
        </w:rPr>
        <w:t>г</w:t>
      </w:r>
      <w:r w:rsidR="00580357" w:rsidRPr="00972E67">
        <w:rPr>
          <w:rFonts w:ascii="Arial" w:hAnsi="Arial" w:cs="Arial"/>
          <w:lang w:val="mn-MN"/>
        </w:rPr>
        <w:t>, сонирхлыг</w:t>
      </w:r>
      <w:r w:rsidR="00163EFA" w:rsidRPr="00972E67">
        <w:rPr>
          <w:rFonts w:ascii="Arial" w:hAnsi="Arial" w:cs="Arial"/>
          <w:lang w:val="mn-MN"/>
        </w:rPr>
        <w:t xml:space="preserve"> хамгаалах</w:t>
      </w:r>
      <w:r w:rsidR="00580357" w:rsidRPr="00972E67">
        <w:rPr>
          <w:rFonts w:ascii="Arial" w:hAnsi="Arial" w:cs="Arial"/>
          <w:lang w:val="mn-MN"/>
        </w:rPr>
        <w:t xml:space="preserve"> </w:t>
      </w:r>
      <w:r w:rsidR="00163EFA" w:rsidRPr="00972E67">
        <w:rPr>
          <w:rFonts w:ascii="Arial" w:hAnsi="Arial" w:cs="Arial"/>
          <w:lang w:val="mn-MN"/>
        </w:rPr>
        <w:t>зэрэг чиглэлээр судалгааны ажил хамтран хэрэгжүүлж, хууль зүйн шинжлэх ухаан, боловсролын хөгжлийг дэмжих</w:t>
      </w:r>
      <w:r w:rsidR="00580357" w:rsidRPr="00972E67">
        <w:rPr>
          <w:rFonts w:ascii="Arial" w:hAnsi="Arial" w:cs="Arial"/>
          <w:lang w:val="mn-MN"/>
        </w:rPr>
        <w:t>, хуульчийн мэргэжлийн үйл ажиллагаанд эрх зүйн шинэ мэдлэг, мэдээллээр дэмжлэг үзүүлэх</w:t>
      </w:r>
      <w:r w:rsidR="003C0681" w:rsidRPr="00972E67">
        <w:rPr>
          <w:rFonts w:ascii="Arial" w:hAnsi="Arial" w:cs="Arial"/>
        </w:rPr>
        <w:t>;</w:t>
      </w:r>
    </w:p>
    <w:p w14:paraId="24828945" w14:textId="5FA4116D" w:rsidR="00C62048" w:rsidRPr="00972E67" w:rsidRDefault="00163EFA" w:rsidP="00580357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>Хуульчийн ёс зүй, сэтгэл зүйн боловсрол, нийгмийн зан төлөвийн эерэг хандлаг</w:t>
      </w:r>
      <w:r w:rsidR="00600289" w:rsidRPr="00972E67">
        <w:rPr>
          <w:rFonts w:ascii="Arial" w:hAnsi="Arial" w:cs="Arial"/>
          <w:lang w:val="mn-MN"/>
        </w:rPr>
        <w:t>ыг</w:t>
      </w:r>
      <w:r w:rsidRPr="00972E67">
        <w:rPr>
          <w:rFonts w:ascii="Arial" w:hAnsi="Arial" w:cs="Arial"/>
          <w:lang w:val="mn-MN"/>
        </w:rPr>
        <w:t xml:space="preserve"> төлөвшүүлэх, </w:t>
      </w:r>
      <w:r w:rsidR="00600289" w:rsidRPr="00972E67">
        <w:rPr>
          <w:rFonts w:ascii="Arial" w:hAnsi="Arial" w:cs="Arial"/>
          <w:lang w:val="mn-MN"/>
        </w:rPr>
        <w:t>шинжлэх ухаан, технологийн сүүлийн үеийн мэдээллийг хуульчдад  олгох чиглэлээр судалгааны байгууллагууд</w:t>
      </w:r>
      <w:r w:rsidR="00580357" w:rsidRPr="00972E67">
        <w:rPr>
          <w:rFonts w:ascii="Arial" w:hAnsi="Arial" w:cs="Arial"/>
          <w:lang w:val="mn-MN"/>
        </w:rPr>
        <w:t>, мэргэжлийн холбоодтой</w:t>
      </w:r>
      <w:r w:rsidR="00600289" w:rsidRPr="00972E67">
        <w:rPr>
          <w:rFonts w:ascii="Arial" w:hAnsi="Arial" w:cs="Arial"/>
          <w:lang w:val="mn-MN"/>
        </w:rPr>
        <w:t xml:space="preserve"> хамтарч семинар, хэлэлцүүлэг зохион байгуулах</w:t>
      </w:r>
      <w:r w:rsidR="003C0681" w:rsidRPr="00972E67">
        <w:rPr>
          <w:rFonts w:ascii="Arial" w:hAnsi="Arial" w:cs="Arial"/>
        </w:rPr>
        <w:t>;</w:t>
      </w:r>
      <w:r w:rsidR="007703F4" w:rsidRPr="00972E67">
        <w:rPr>
          <w:rFonts w:ascii="Arial" w:hAnsi="Arial" w:cs="Arial"/>
          <w:lang w:val="mn-MN"/>
        </w:rPr>
        <w:t xml:space="preserve"> </w:t>
      </w:r>
    </w:p>
    <w:p w14:paraId="54C43874" w14:textId="343D619C" w:rsidR="00600289" w:rsidRPr="00972E67" w:rsidRDefault="00600289" w:rsidP="00163EFA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>Хөгжлийн бодлогын чиглэлээр олон улсын түвшинд ажиллах</w:t>
      </w:r>
      <w:r w:rsidR="00D3329A" w:rsidRPr="00972E67">
        <w:rPr>
          <w:rFonts w:ascii="Arial" w:hAnsi="Arial" w:cs="Arial"/>
          <w:lang w:val="mn-MN"/>
        </w:rPr>
        <w:t>,</w:t>
      </w:r>
      <w:r w:rsidRPr="00972E67">
        <w:rPr>
          <w:rFonts w:ascii="Arial" w:hAnsi="Arial" w:cs="Arial"/>
          <w:lang w:val="mn-MN"/>
        </w:rPr>
        <w:t xml:space="preserve"> хүний эрхээр мэргэшсэн хуульчдыг бэлтгэхэд хамтран ажиллах, зах зээлийн эдийн засгийн харилцаа, олон улсын худалдаа, үнэт цаасны эрх зүйн зохицуулалт</w:t>
      </w:r>
      <w:r w:rsidR="000D4590" w:rsidRPr="00972E67">
        <w:rPr>
          <w:rFonts w:ascii="Arial" w:hAnsi="Arial" w:cs="Arial"/>
          <w:lang w:val="mn-MN"/>
        </w:rPr>
        <w:t xml:space="preserve"> зэрэг эрэлт хэрэгцээтэй асуудлаар</w:t>
      </w:r>
      <w:r w:rsidRPr="00972E67">
        <w:rPr>
          <w:rFonts w:ascii="Arial" w:hAnsi="Arial" w:cs="Arial"/>
          <w:lang w:val="mn-MN"/>
        </w:rPr>
        <w:t xml:space="preserve"> мэргэшсэн хуульч судлаачдыг бэлтгэх</w:t>
      </w:r>
      <w:r w:rsidR="003C0681" w:rsidRPr="00972E67">
        <w:rPr>
          <w:rFonts w:ascii="Arial" w:hAnsi="Arial" w:cs="Arial"/>
        </w:rPr>
        <w:t>;</w:t>
      </w:r>
    </w:p>
    <w:p w14:paraId="0456A7C8" w14:textId="07CB5B45" w:rsidR="000D4590" w:rsidRPr="00972E67" w:rsidRDefault="000D4590" w:rsidP="00163EFA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 xml:space="preserve">Хууль тогтоомжийн хэрэгжилт, үр нөлөөнд </w:t>
      </w:r>
      <w:r w:rsidR="00D3329A" w:rsidRPr="00972E67">
        <w:rPr>
          <w:rFonts w:ascii="Arial" w:hAnsi="Arial" w:cs="Arial"/>
          <w:lang w:val="mn-MN"/>
        </w:rPr>
        <w:t xml:space="preserve">хамтран </w:t>
      </w:r>
      <w:r w:rsidRPr="00972E67">
        <w:rPr>
          <w:rFonts w:ascii="Arial" w:hAnsi="Arial" w:cs="Arial"/>
          <w:lang w:val="mn-MN"/>
        </w:rPr>
        <w:t>системийн шинжилгээ хийж, эрх зүйн шинэчлэлийн бодлогыг дэмжих</w:t>
      </w:r>
      <w:r w:rsidR="003C0681" w:rsidRPr="00972E67">
        <w:rPr>
          <w:rFonts w:ascii="Arial" w:hAnsi="Arial" w:cs="Arial"/>
          <w:lang w:val="mn-MN"/>
        </w:rPr>
        <w:t>;</w:t>
      </w:r>
    </w:p>
    <w:p w14:paraId="3E551104" w14:textId="77777777" w:rsidR="00694BB2" w:rsidRPr="00972E67" w:rsidRDefault="00694BB2" w:rsidP="00694BB2">
      <w:pPr>
        <w:pStyle w:val="ListParagraph"/>
        <w:ind w:left="1854"/>
        <w:jc w:val="both"/>
        <w:rPr>
          <w:rFonts w:ascii="Arial" w:hAnsi="Arial" w:cs="Arial"/>
          <w:lang w:val="mn-MN"/>
        </w:rPr>
      </w:pPr>
    </w:p>
    <w:p w14:paraId="52D0F29E" w14:textId="6F3357A6" w:rsidR="009A5620" w:rsidRPr="00972E67" w:rsidRDefault="00D410C7" w:rsidP="00DA5F3B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b/>
          <w:lang w:val="mn-MN"/>
        </w:rPr>
      </w:pPr>
      <w:r w:rsidRPr="00972E67">
        <w:rPr>
          <w:rFonts w:ascii="Arial" w:hAnsi="Arial" w:cs="Arial"/>
          <w:b/>
          <w:lang w:val="mn-MN"/>
        </w:rPr>
        <w:t xml:space="preserve"> МХХ нь Гадаад, </w:t>
      </w:r>
      <w:r w:rsidR="00C62048" w:rsidRPr="00972E67">
        <w:rPr>
          <w:rFonts w:ascii="Arial" w:hAnsi="Arial" w:cs="Arial"/>
          <w:b/>
          <w:lang w:val="mn-MN"/>
        </w:rPr>
        <w:t>дотоодын төс</w:t>
      </w:r>
      <w:r w:rsidR="00BB777B" w:rsidRPr="00972E67">
        <w:rPr>
          <w:rFonts w:ascii="Arial" w:hAnsi="Arial" w:cs="Arial"/>
          <w:b/>
          <w:lang w:val="mn-MN"/>
        </w:rPr>
        <w:t>ө</w:t>
      </w:r>
      <w:r w:rsidR="00C62048" w:rsidRPr="00972E67">
        <w:rPr>
          <w:rFonts w:ascii="Arial" w:hAnsi="Arial" w:cs="Arial"/>
          <w:b/>
          <w:lang w:val="mn-MN"/>
        </w:rPr>
        <w:t>л</w:t>
      </w:r>
      <w:r w:rsidR="00BB777B" w:rsidRPr="00972E67">
        <w:rPr>
          <w:rFonts w:ascii="Arial" w:hAnsi="Arial" w:cs="Arial"/>
          <w:b/>
          <w:lang w:val="mn-MN"/>
        </w:rPr>
        <w:t>, хөтөлбөр</w:t>
      </w:r>
      <w:r w:rsidR="00C62048" w:rsidRPr="00972E67">
        <w:rPr>
          <w:rFonts w:ascii="Arial" w:hAnsi="Arial" w:cs="Arial"/>
          <w:b/>
          <w:lang w:val="mn-MN"/>
        </w:rPr>
        <w:t xml:space="preserve">ийн багуудтай дараах чиглэлээр хамтран </w:t>
      </w:r>
      <w:r w:rsidR="009A5620" w:rsidRPr="00972E67">
        <w:rPr>
          <w:rFonts w:ascii="Arial" w:hAnsi="Arial" w:cs="Arial"/>
          <w:b/>
        </w:rPr>
        <w:t xml:space="preserve">  </w:t>
      </w:r>
      <w:r w:rsidR="00C62048" w:rsidRPr="00972E67">
        <w:rPr>
          <w:rFonts w:ascii="Arial" w:hAnsi="Arial" w:cs="Arial"/>
          <w:b/>
          <w:lang w:val="mn-MN"/>
        </w:rPr>
        <w:t>ажиллана. Үүнд:</w:t>
      </w:r>
    </w:p>
    <w:p w14:paraId="1B793D92" w14:textId="77777777" w:rsidR="00D14DB3" w:rsidRPr="00972E67" w:rsidRDefault="00D14DB3" w:rsidP="00D14DB3">
      <w:pPr>
        <w:pStyle w:val="ListParagraph"/>
        <w:ind w:left="927"/>
        <w:jc w:val="both"/>
        <w:rPr>
          <w:rFonts w:ascii="Arial" w:hAnsi="Arial" w:cs="Arial"/>
          <w:b/>
          <w:lang w:val="mn-MN"/>
        </w:rPr>
      </w:pPr>
    </w:p>
    <w:p w14:paraId="2A0F2DE9" w14:textId="1F7927C8" w:rsidR="00E6719A" w:rsidRPr="00972E67" w:rsidRDefault="00D3329A" w:rsidP="00E6719A">
      <w:pPr>
        <w:pStyle w:val="NormalWeb"/>
        <w:numPr>
          <w:ilvl w:val="2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Монголын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Хуульчдын холбооны зорилго,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зорилтыг хангахад хамтран ажиллах боломжтой гадаад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болон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дотоодод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хэрэгжиж буй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="00181F4A" w:rsidRPr="00972E67">
        <w:rPr>
          <w:rFonts w:ascii="Arial" w:hAnsi="Arial" w:cs="Arial"/>
          <w:color w:val="000000"/>
          <w:sz w:val="22"/>
          <w:szCs w:val="22"/>
          <w:lang w:val="mn-MN"/>
        </w:rPr>
        <w:t>төсөл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="00181F4A" w:rsidRPr="00972E67">
        <w:rPr>
          <w:rFonts w:ascii="Arial" w:hAnsi="Arial" w:cs="Arial"/>
          <w:color w:val="000000"/>
          <w:sz w:val="22"/>
          <w:szCs w:val="22"/>
          <w:lang w:val="mn-MN"/>
        </w:rPr>
        <w:t>хөтөлбөр</w:t>
      </w:r>
      <w:r w:rsidR="000D4590" w:rsidRPr="00972E67">
        <w:rPr>
          <w:rFonts w:ascii="Arial" w:hAnsi="Arial" w:cs="Arial"/>
          <w:sz w:val="22"/>
          <w:szCs w:val="22"/>
          <w:lang w:val="mn-MN"/>
        </w:rPr>
        <w:t>үүдэд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="00E6719A" w:rsidRPr="00972E67">
        <w:rPr>
          <w:rFonts w:ascii="Arial" w:hAnsi="Arial" w:cs="Arial"/>
          <w:color w:val="000000"/>
          <w:sz w:val="22"/>
          <w:szCs w:val="22"/>
          <w:lang w:val="mn-MN"/>
        </w:rPr>
        <w:t>МХХ-той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="00181F4A" w:rsidRPr="00972E67">
        <w:rPr>
          <w:rFonts w:ascii="Arial" w:hAnsi="Arial" w:cs="Arial"/>
          <w:color w:val="000000"/>
          <w:sz w:val="22"/>
          <w:szCs w:val="22"/>
          <w:lang w:val="mn-MN"/>
        </w:rPr>
        <w:t>хамтран ажиллах санал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="00181F4A" w:rsidRPr="00972E67">
        <w:rPr>
          <w:rFonts w:ascii="Arial" w:hAnsi="Arial" w:cs="Arial"/>
          <w:color w:val="000000"/>
          <w:sz w:val="22"/>
          <w:szCs w:val="22"/>
          <w:lang w:val="mn-MN"/>
        </w:rPr>
        <w:t>хүргүүлэх</w:t>
      </w:r>
      <w:r w:rsidR="003C0681" w:rsidRPr="00972E67">
        <w:rPr>
          <w:rFonts w:ascii="Arial" w:hAnsi="Arial" w:cs="Arial"/>
          <w:color w:val="000000"/>
          <w:sz w:val="22"/>
          <w:szCs w:val="22"/>
        </w:rPr>
        <w:t>;</w:t>
      </w:r>
    </w:p>
    <w:p w14:paraId="0BCBF1FD" w14:textId="05F7E29A" w:rsidR="00E6719A" w:rsidRPr="00972E67" w:rsidRDefault="00181F4A" w:rsidP="00E6719A">
      <w:pPr>
        <w:pStyle w:val="NormalWeb"/>
        <w:numPr>
          <w:ilvl w:val="2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Монголын Хуульчдын холбооны эрхэм зорилго, зорилтын хүрээнд урт хугацаанд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хамтран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ажиллах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зорилгоор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гадаад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дотоодын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төсөл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хөтөлбөрт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хуульчдын оролцоог хангах</w:t>
      </w:r>
      <w:r w:rsidR="00E6719A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харилцан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уулзалт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ярилцлага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зохион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байгуулж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санамж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бичиг болон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урт, богино хугацааны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 xml:space="preserve">стратегийн баримт бичиг боловсруулах, баталгаажуулах 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 xml:space="preserve">жил бүр 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="00C17085" w:rsidRPr="00972E67">
        <w:rPr>
          <w:rFonts w:ascii="Arial" w:hAnsi="Arial" w:cs="Arial"/>
          <w:color w:val="000000"/>
          <w:sz w:val="22"/>
          <w:szCs w:val="22"/>
          <w:lang w:val="mn-MN"/>
        </w:rPr>
        <w:t xml:space="preserve">хамтын 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="00C17085" w:rsidRPr="00972E67">
        <w:rPr>
          <w:rFonts w:ascii="Arial" w:hAnsi="Arial" w:cs="Arial"/>
          <w:color w:val="000000"/>
          <w:sz w:val="22"/>
          <w:szCs w:val="22"/>
          <w:lang w:val="mn-MN"/>
        </w:rPr>
        <w:t>ажиллагаагаа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="00C17085" w:rsidRPr="00972E67">
        <w:rPr>
          <w:rFonts w:ascii="Arial" w:hAnsi="Arial" w:cs="Arial"/>
          <w:color w:val="000000"/>
          <w:sz w:val="22"/>
          <w:szCs w:val="22"/>
          <w:lang w:val="mn-MN"/>
        </w:rPr>
        <w:t>дүгнэж байх</w:t>
      </w:r>
      <w:r w:rsidR="003C0681" w:rsidRPr="00972E67">
        <w:rPr>
          <w:rFonts w:ascii="Arial" w:hAnsi="Arial" w:cs="Arial"/>
          <w:color w:val="000000"/>
          <w:sz w:val="22"/>
          <w:szCs w:val="22"/>
        </w:rPr>
        <w:t>;</w:t>
      </w:r>
    </w:p>
    <w:p w14:paraId="75E39B4F" w14:textId="11BCD13D" w:rsidR="00E6719A" w:rsidRPr="00972E67" w:rsidRDefault="00C17085" w:rsidP="00E6719A">
      <w:pPr>
        <w:pStyle w:val="NormalWeb"/>
        <w:numPr>
          <w:ilvl w:val="2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Гадаад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дотоодын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төсөл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хөтөлбөрийн талаарх мэдээллийг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 xml:space="preserve">иргэд, 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хуульчдад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сурталчлах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өдөрлөг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зохион байгуулах</w:t>
      </w:r>
      <w:r w:rsidR="00E6719A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төслийн</w:t>
      </w:r>
      <w:r w:rsidR="00E6719A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бүтээгдэхүүн</w:t>
      </w:r>
      <w:r w:rsidR="00E6719A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үйлчилгээг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иргэд</w:t>
      </w:r>
      <w:r w:rsidR="008A42E8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хуульчдад түгээх</w:t>
      </w:r>
      <w:r w:rsidR="008A42E8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сурталч</w:t>
      </w:r>
      <w:r w:rsidR="008A42E8" w:rsidRPr="00972E67">
        <w:rPr>
          <w:rFonts w:ascii="Arial" w:hAnsi="Arial" w:cs="Arial"/>
          <w:color w:val="000000"/>
          <w:sz w:val="22"/>
          <w:szCs w:val="22"/>
          <w:lang w:val="mn-MN"/>
        </w:rPr>
        <w:t>лахад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 xml:space="preserve">хуульчид үнэ төлбөргүй дэмжиж оролцох бодлогыг 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хэрэгжүүлэх</w:t>
      </w:r>
      <w:r w:rsidR="003C0681" w:rsidRPr="00972E67">
        <w:rPr>
          <w:rFonts w:ascii="Arial" w:hAnsi="Arial" w:cs="Arial"/>
          <w:color w:val="000000"/>
          <w:sz w:val="22"/>
          <w:szCs w:val="22"/>
        </w:rPr>
        <w:t>;</w:t>
      </w:r>
    </w:p>
    <w:p w14:paraId="0B1D68D4" w14:textId="75B8EE49" w:rsidR="000D158C" w:rsidRPr="00972E67" w:rsidRDefault="00C17085" w:rsidP="00DA5F3B">
      <w:pPr>
        <w:pStyle w:val="NormalWeb"/>
        <w:numPr>
          <w:ilvl w:val="2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Гадаад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дотоодын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төсөл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хөтөлбөр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дээр ажиллах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мэргэшсэн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хуульч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төслийн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менежер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зохицуулагчдыг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бэлтгэх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туршлага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судлуулах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сургалтад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хамруулах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хамтын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2E67">
        <w:rPr>
          <w:rFonts w:ascii="Arial" w:hAnsi="Arial" w:cs="Arial"/>
          <w:color w:val="000000"/>
          <w:sz w:val="22"/>
          <w:szCs w:val="22"/>
          <w:lang w:val="mn-MN"/>
        </w:rPr>
        <w:t>ажиллагааг дэмжих</w:t>
      </w:r>
      <w:r w:rsidR="003C0681" w:rsidRPr="00972E67">
        <w:rPr>
          <w:rFonts w:ascii="Arial" w:hAnsi="Arial" w:cs="Arial"/>
          <w:color w:val="000000"/>
          <w:sz w:val="22"/>
          <w:szCs w:val="22"/>
        </w:rPr>
        <w:t>;</w:t>
      </w:r>
      <w:r w:rsidR="009A5620" w:rsidRPr="00972E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FCA9C6" w14:textId="77777777" w:rsidR="009A5620" w:rsidRPr="00972E67" w:rsidRDefault="009A5620" w:rsidP="009A5620">
      <w:pPr>
        <w:pStyle w:val="NormalWeb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</w:p>
    <w:p w14:paraId="24BB3323" w14:textId="335B20FF" w:rsidR="009E0FB5" w:rsidRPr="00972E67" w:rsidRDefault="00D14DB3" w:rsidP="00DA5F3B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b/>
          <w:bCs/>
          <w:lang w:val="mn-MN"/>
        </w:rPr>
      </w:pPr>
      <w:r w:rsidRPr="00972E67">
        <w:rPr>
          <w:rFonts w:ascii="Arial" w:hAnsi="Arial" w:cs="Arial"/>
          <w:b/>
          <w:lang w:val="mn-MN"/>
        </w:rPr>
        <w:t xml:space="preserve"> </w:t>
      </w:r>
      <w:r w:rsidR="003A4F81" w:rsidRPr="00972E67">
        <w:rPr>
          <w:rFonts w:ascii="Arial" w:hAnsi="Arial" w:cs="Arial"/>
          <w:b/>
          <w:lang w:val="mn-MN"/>
        </w:rPr>
        <w:t xml:space="preserve">МХХ нь Хууль зүйн ухааны доктор, магиструудын судалгааны үр дүнг практикт нэвтрүүлэх чиглэлээр дараах байдлаар хамтран ажиллана. Үүнд: </w:t>
      </w:r>
    </w:p>
    <w:p w14:paraId="733F2878" w14:textId="77777777" w:rsidR="00391878" w:rsidRPr="00972E67" w:rsidRDefault="00391878" w:rsidP="00391878">
      <w:pPr>
        <w:pStyle w:val="ListParagraph"/>
        <w:spacing w:line="240" w:lineRule="auto"/>
        <w:ind w:left="567" w:firstLine="360"/>
        <w:jc w:val="both"/>
        <w:rPr>
          <w:rFonts w:ascii="Arial" w:hAnsi="Arial" w:cs="Arial"/>
          <w:b/>
          <w:lang w:val="mn-MN"/>
        </w:rPr>
      </w:pPr>
    </w:p>
    <w:p w14:paraId="50D7234F" w14:textId="1FB662EF" w:rsidR="00A032D6" w:rsidRPr="00972E67" w:rsidRDefault="00A032D6" w:rsidP="00391878">
      <w:pPr>
        <w:ind w:left="993"/>
        <w:jc w:val="both"/>
        <w:rPr>
          <w:rFonts w:ascii="Arial" w:eastAsia="Times New Roman" w:hAnsi="Arial" w:cs="Arial"/>
          <w:sz w:val="22"/>
          <w:szCs w:val="22"/>
          <w:lang w:val="mn-MN"/>
        </w:rPr>
      </w:pPr>
      <w:r w:rsidRPr="00972E67">
        <w:rPr>
          <w:rFonts w:ascii="Arial" w:hAnsi="Arial" w:cs="Arial"/>
          <w:b/>
          <w:sz w:val="22"/>
          <w:szCs w:val="22"/>
          <w:lang w:val="mn-MN"/>
        </w:rPr>
        <w:t xml:space="preserve">2.4.1 </w:t>
      </w:r>
      <w:r w:rsidR="00BB777B" w:rsidRPr="00972E67">
        <w:rPr>
          <w:rFonts w:ascii="Arial" w:eastAsia="Times New Roman" w:hAnsi="Arial" w:cs="Arial"/>
          <w:sz w:val="22"/>
          <w:szCs w:val="22"/>
          <w:lang w:val="mn-MN"/>
        </w:rPr>
        <w:t>Э</w:t>
      </w:r>
      <w:r w:rsidRPr="00972E67">
        <w:rPr>
          <w:rFonts w:ascii="Arial" w:eastAsia="Times New Roman" w:hAnsi="Arial" w:cs="Arial"/>
          <w:sz w:val="22"/>
          <w:szCs w:val="22"/>
          <w:lang w:val="mn-MN"/>
        </w:rPr>
        <w:t xml:space="preserve">рдэмтэн, судлаачийн эрдмийн зэрэг хамгаалсан бүтээл, судалгааны үр </w:t>
      </w:r>
      <w:r w:rsidR="00D410C7" w:rsidRPr="00972E67">
        <w:rPr>
          <w:rFonts w:ascii="Arial" w:eastAsia="Times New Roman" w:hAnsi="Arial" w:cs="Arial"/>
          <w:sz w:val="22"/>
          <w:szCs w:val="22"/>
          <w:lang w:val="mn-MN"/>
        </w:rPr>
        <w:t xml:space="preserve">   </w:t>
      </w:r>
      <w:r w:rsidRPr="00972E67">
        <w:rPr>
          <w:rFonts w:ascii="Arial" w:eastAsia="Times New Roman" w:hAnsi="Arial" w:cs="Arial"/>
          <w:sz w:val="22"/>
          <w:szCs w:val="22"/>
          <w:lang w:val="mn-MN"/>
        </w:rPr>
        <w:t>дүнгээр уулзалт, хэлэлцүүлэг зохион байгуулж хуульчдад онол практикийн мэдлэг, шинэ мэдээлэл олгох</w:t>
      </w:r>
      <w:r w:rsidR="003C0681" w:rsidRPr="00972E67">
        <w:rPr>
          <w:rFonts w:ascii="Arial" w:eastAsia="Times New Roman" w:hAnsi="Arial" w:cs="Arial"/>
          <w:sz w:val="22"/>
          <w:szCs w:val="22"/>
        </w:rPr>
        <w:t>;</w:t>
      </w:r>
      <w:r w:rsidRPr="00972E67">
        <w:rPr>
          <w:rFonts w:ascii="Arial" w:eastAsia="Times New Roman" w:hAnsi="Arial" w:cs="Arial"/>
          <w:sz w:val="22"/>
          <w:szCs w:val="22"/>
          <w:lang w:val="mn-MN"/>
        </w:rPr>
        <w:t xml:space="preserve"> </w:t>
      </w:r>
    </w:p>
    <w:p w14:paraId="49D88480" w14:textId="0605142C" w:rsidR="00A032D6" w:rsidRPr="00972E67" w:rsidRDefault="00A032D6" w:rsidP="00391878">
      <w:pPr>
        <w:spacing w:after="200"/>
        <w:ind w:left="993"/>
        <w:jc w:val="both"/>
        <w:rPr>
          <w:rFonts w:ascii="Arial" w:eastAsia="Times New Roman" w:hAnsi="Arial" w:cs="Arial"/>
          <w:sz w:val="22"/>
          <w:szCs w:val="22"/>
        </w:rPr>
      </w:pPr>
      <w:r w:rsidRPr="00972E67">
        <w:rPr>
          <w:rFonts w:ascii="Arial" w:hAnsi="Arial" w:cs="Arial"/>
          <w:b/>
          <w:sz w:val="22"/>
          <w:szCs w:val="22"/>
          <w:lang w:val="mn-MN"/>
        </w:rPr>
        <w:lastRenderedPageBreak/>
        <w:t xml:space="preserve">2.4.2 </w:t>
      </w:r>
      <w:r w:rsidR="00BB777B" w:rsidRPr="00972E67">
        <w:rPr>
          <w:rFonts w:ascii="Arial" w:hAnsi="Arial" w:cs="Arial"/>
          <w:b/>
          <w:sz w:val="22"/>
          <w:szCs w:val="22"/>
          <w:lang w:val="mn-MN"/>
        </w:rPr>
        <w:t xml:space="preserve"> </w:t>
      </w:r>
      <w:r w:rsidR="00BB777B" w:rsidRPr="00972E67">
        <w:rPr>
          <w:rFonts w:ascii="Arial" w:eastAsia="Times New Roman" w:hAnsi="Arial" w:cs="Arial"/>
          <w:sz w:val="22"/>
          <w:szCs w:val="22"/>
          <w:lang w:val="mn-MN"/>
        </w:rPr>
        <w:t>Э</w:t>
      </w:r>
      <w:r w:rsidRPr="00972E67">
        <w:rPr>
          <w:rFonts w:ascii="Arial" w:eastAsia="Times New Roman" w:hAnsi="Arial" w:cs="Arial"/>
          <w:sz w:val="22"/>
          <w:szCs w:val="22"/>
          <w:lang w:val="mn-MN"/>
        </w:rPr>
        <w:t xml:space="preserve">рдэмтэн, судлаач нь өөрийн бүтээл, судалгааны үр дүнг уулзалт, хэлэлцүүлэг зохион байгуулах замаар хуульчдад хүргэсэн тохиолдолд хуульчийн үргэлжилсэн сургалт зохион байгуулах, багц цаг тооцох журмын </w:t>
      </w:r>
      <w:r w:rsidR="00BB777B" w:rsidRPr="00972E67">
        <w:rPr>
          <w:rFonts w:ascii="Arial" w:eastAsia="Times New Roman" w:hAnsi="Arial" w:cs="Arial"/>
          <w:sz w:val="22"/>
          <w:szCs w:val="22"/>
          <w:lang w:val="mn-MN"/>
        </w:rPr>
        <w:t>дагуу</w:t>
      </w:r>
      <w:r w:rsidRPr="00972E67">
        <w:rPr>
          <w:rFonts w:ascii="Arial" w:eastAsia="Times New Roman" w:hAnsi="Arial" w:cs="Arial"/>
          <w:sz w:val="22"/>
          <w:szCs w:val="22"/>
          <w:lang w:val="mn-MN"/>
        </w:rPr>
        <w:t xml:space="preserve"> багц цаг тооцож олгох эсхүл мөнгөн урамшуулал олгох</w:t>
      </w:r>
      <w:r w:rsidR="003C0681" w:rsidRPr="00972E67">
        <w:rPr>
          <w:rFonts w:ascii="Arial" w:eastAsia="Times New Roman" w:hAnsi="Arial" w:cs="Arial"/>
          <w:sz w:val="22"/>
          <w:szCs w:val="22"/>
        </w:rPr>
        <w:t>;</w:t>
      </w:r>
    </w:p>
    <w:p w14:paraId="443E51E4" w14:textId="44C517E0" w:rsidR="00A032D6" w:rsidRPr="00972E67" w:rsidRDefault="00A032D6" w:rsidP="00391878">
      <w:pPr>
        <w:spacing w:after="200"/>
        <w:ind w:left="993"/>
        <w:jc w:val="both"/>
        <w:rPr>
          <w:rFonts w:ascii="Arial" w:eastAsia="Times New Roman" w:hAnsi="Arial" w:cs="Arial"/>
          <w:sz w:val="22"/>
          <w:szCs w:val="22"/>
        </w:rPr>
      </w:pPr>
      <w:r w:rsidRPr="00972E67">
        <w:rPr>
          <w:rFonts w:ascii="Arial" w:hAnsi="Arial" w:cs="Arial"/>
          <w:b/>
          <w:sz w:val="22"/>
          <w:szCs w:val="22"/>
          <w:lang w:val="mn-MN"/>
        </w:rPr>
        <w:t xml:space="preserve">2.4.3 </w:t>
      </w:r>
      <w:r w:rsidR="00BB777B" w:rsidRPr="00972E67">
        <w:rPr>
          <w:rFonts w:ascii="Arial" w:eastAsia="Times New Roman" w:hAnsi="Arial" w:cs="Arial"/>
          <w:sz w:val="22"/>
          <w:szCs w:val="22"/>
          <w:lang w:val="mn-MN"/>
        </w:rPr>
        <w:t>Э</w:t>
      </w:r>
      <w:r w:rsidRPr="00972E67">
        <w:rPr>
          <w:rFonts w:ascii="Arial" w:eastAsia="Times New Roman" w:hAnsi="Arial" w:cs="Arial"/>
          <w:sz w:val="22"/>
          <w:szCs w:val="22"/>
          <w:lang w:val="mn-MN"/>
        </w:rPr>
        <w:t>рдэмтэн, судлаачдын мэдлэг, боловсрол, туршлагыг харгалзан гэрээний үндс</w:t>
      </w:r>
      <w:r w:rsidR="003C0681" w:rsidRPr="00972E67">
        <w:rPr>
          <w:rFonts w:ascii="Arial" w:eastAsia="Times New Roman" w:hAnsi="Arial" w:cs="Arial"/>
          <w:sz w:val="22"/>
          <w:szCs w:val="22"/>
          <w:lang w:val="mn-MN"/>
        </w:rPr>
        <w:t xml:space="preserve">эн дээр </w:t>
      </w:r>
      <w:r w:rsidRPr="00972E67">
        <w:rPr>
          <w:rFonts w:ascii="Arial" w:eastAsia="Times New Roman" w:hAnsi="Arial" w:cs="Arial"/>
          <w:sz w:val="22"/>
          <w:szCs w:val="22"/>
          <w:lang w:val="mn-MN"/>
        </w:rPr>
        <w:t>төлөвлөгөөт болон захиалгат с</w:t>
      </w:r>
      <w:r w:rsidR="008A42E8" w:rsidRPr="00972E67">
        <w:rPr>
          <w:rFonts w:ascii="Arial" w:eastAsia="Times New Roman" w:hAnsi="Arial" w:cs="Arial"/>
          <w:sz w:val="22"/>
          <w:szCs w:val="22"/>
          <w:lang w:val="mn-MN"/>
        </w:rPr>
        <w:t>удалгаа, сургалтыг төлбөртэй</w:t>
      </w:r>
      <w:r w:rsidRPr="00972E67">
        <w:rPr>
          <w:rFonts w:ascii="Arial" w:eastAsia="Times New Roman" w:hAnsi="Arial" w:cs="Arial"/>
          <w:sz w:val="22"/>
          <w:szCs w:val="22"/>
          <w:lang w:val="mn-MN"/>
        </w:rPr>
        <w:t xml:space="preserve"> </w:t>
      </w:r>
      <w:r w:rsidR="00BB777B" w:rsidRPr="00972E67">
        <w:rPr>
          <w:rFonts w:ascii="Arial" w:eastAsia="Times New Roman" w:hAnsi="Arial" w:cs="Arial"/>
          <w:sz w:val="22"/>
          <w:szCs w:val="22"/>
          <w:lang w:val="mn-MN"/>
        </w:rPr>
        <w:t>гэрээлж гүйцэтгүүлэх</w:t>
      </w:r>
      <w:r w:rsidR="003C0681" w:rsidRPr="00972E67">
        <w:rPr>
          <w:rFonts w:ascii="Arial" w:eastAsia="Times New Roman" w:hAnsi="Arial" w:cs="Arial"/>
          <w:sz w:val="22"/>
          <w:szCs w:val="22"/>
        </w:rPr>
        <w:t>;</w:t>
      </w:r>
    </w:p>
    <w:p w14:paraId="2C812900" w14:textId="5831C504" w:rsidR="00DA5F3B" w:rsidRPr="00972E67" w:rsidRDefault="00A032D6" w:rsidP="00391878">
      <w:pPr>
        <w:spacing w:after="200"/>
        <w:ind w:left="993"/>
        <w:jc w:val="both"/>
        <w:rPr>
          <w:rFonts w:ascii="Arial" w:eastAsia="Times New Roman" w:hAnsi="Arial" w:cs="Arial"/>
          <w:sz w:val="22"/>
          <w:szCs w:val="22"/>
        </w:rPr>
      </w:pPr>
      <w:r w:rsidRPr="00972E67">
        <w:rPr>
          <w:rFonts w:ascii="Arial" w:eastAsia="Times New Roman" w:hAnsi="Arial" w:cs="Arial"/>
          <w:b/>
          <w:sz w:val="22"/>
          <w:szCs w:val="22"/>
          <w:lang w:val="mn-MN"/>
        </w:rPr>
        <w:t>2.4.4</w:t>
      </w:r>
      <w:r w:rsidRPr="00972E67">
        <w:rPr>
          <w:rFonts w:ascii="Arial" w:eastAsia="Times New Roman" w:hAnsi="Arial" w:cs="Arial"/>
          <w:sz w:val="22"/>
          <w:szCs w:val="22"/>
          <w:lang w:val="mn-MN"/>
        </w:rPr>
        <w:t xml:space="preserve"> </w:t>
      </w:r>
      <w:r w:rsidR="00BB777B" w:rsidRPr="00972E67">
        <w:rPr>
          <w:rFonts w:ascii="Arial" w:eastAsia="Times New Roman" w:hAnsi="Arial" w:cs="Arial"/>
          <w:sz w:val="22"/>
          <w:szCs w:val="22"/>
          <w:lang w:val="mn-MN"/>
        </w:rPr>
        <w:t xml:space="preserve"> Х</w:t>
      </w:r>
      <w:r w:rsidR="00DA5F3B" w:rsidRPr="00972E67">
        <w:rPr>
          <w:rFonts w:ascii="Arial" w:eastAsia="Times New Roman" w:hAnsi="Arial" w:cs="Arial"/>
          <w:sz w:val="22"/>
          <w:szCs w:val="22"/>
          <w:lang w:val="mn-MN"/>
        </w:rPr>
        <w:t>олбооноос хэрэгжүүлж буй төсөл, судалгаа, сургалтад гэ</w:t>
      </w:r>
      <w:r w:rsidR="008A42E8" w:rsidRPr="00972E67">
        <w:rPr>
          <w:rFonts w:ascii="Arial" w:eastAsia="Times New Roman" w:hAnsi="Arial" w:cs="Arial"/>
          <w:sz w:val="22"/>
          <w:szCs w:val="22"/>
          <w:lang w:val="mn-MN"/>
        </w:rPr>
        <w:t>рээний үндсэн дээр төлбөртэй</w:t>
      </w:r>
      <w:r w:rsidR="00DA5F3B" w:rsidRPr="00972E67">
        <w:rPr>
          <w:rFonts w:ascii="Arial" w:eastAsia="Times New Roman" w:hAnsi="Arial" w:cs="Arial"/>
          <w:sz w:val="22"/>
          <w:szCs w:val="22"/>
          <w:lang w:val="mn-MN"/>
        </w:rPr>
        <w:t xml:space="preserve"> зөвлөх үйлчилгээ үзүүлэх</w:t>
      </w:r>
      <w:r w:rsidR="003C0681" w:rsidRPr="00972E67">
        <w:rPr>
          <w:rFonts w:ascii="Arial" w:eastAsia="Times New Roman" w:hAnsi="Arial" w:cs="Arial"/>
          <w:sz w:val="22"/>
          <w:szCs w:val="22"/>
        </w:rPr>
        <w:t>,</w:t>
      </w:r>
    </w:p>
    <w:p w14:paraId="0A302A6F" w14:textId="77777777" w:rsidR="002C0E05" w:rsidRPr="00972E67" w:rsidRDefault="002C0E05" w:rsidP="00DA5F3B">
      <w:pPr>
        <w:jc w:val="both"/>
        <w:rPr>
          <w:rFonts w:ascii="Arial" w:hAnsi="Arial" w:cs="Arial"/>
          <w:sz w:val="22"/>
          <w:szCs w:val="22"/>
          <w:lang w:val="mn-MN"/>
        </w:rPr>
      </w:pPr>
    </w:p>
    <w:p w14:paraId="41EC9903" w14:textId="430834FF" w:rsidR="0030674A" w:rsidRPr="00972E67" w:rsidRDefault="00AA2C7A" w:rsidP="002C0E05">
      <w:pPr>
        <w:pStyle w:val="ListParagraph"/>
        <w:ind w:left="927"/>
        <w:jc w:val="center"/>
        <w:rPr>
          <w:rFonts w:ascii="Arial" w:hAnsi="Arial" w:cs="Arial"/>
          <w:b/>
          <w:bCs/>
          <w:lang w:val="mn-MN"/>
        </w:rPr>
      </w:pPr>
      <w:r w:rsidRPr="00972E67">
        <w:rPr>
          <w:rFonts w:ascii="Arial" w:hAnsi="Arial" w:cs="Arial"/>
          <w:b/>
          <w:bCs/>
          <w:lang w:val="mn-MN"/>
        </w:rPr>
        <w:t>ГУРАВДУГААР БҮЛЭГ</w:t>
      </w:r>
    </w:p>
    <w:p w14:paraId="159E864D" w14:textId="53FB50E5" w:rsidR="00F00378" w:rsidRPr="00972E67" w:rsidRDefault="00D210CD" w:rsidP="00D210CD">
      <w:pPr>
        <w:pStyle w:val="ListParagraph"/>
        <w:ind w:left="927"/>
        <w:jc w:val="center"/>
        <w:rPr>
          <w:rFonts w:ascii="Arial" w:hAnsi="Arial" w:cs="Arial"/>
          <w:b/>
          <w:bCs/>
          <w:lang w:val="mn-MN"/>
        </w:rPr>
      </w:pPr>
      <w:r w:rsidRPr="00972E67">
        <w:rPr>
          <w:rFonts w:ascii="Arial" w:hAnsi="Arial" w:cs="Arial"/>
          <w:b/>
          <w:bCs/>
          <w:lang w:val="mn-MN"/>
        </w:rPr>
        <w:t xml:space="preserve">ТӨРИЙН </w:t>
      </w:r>
      <w:r w:rsidR="00EA2B10" w:rsidRPr="00972E67">
        <w:rPr>
          <w:rFonts w:ascii="Arial" w:hAnsi="Arial" w:cs="Arial"/>
          <w:b/>
          <w:bCs/>
          <w:lang w:val="mn-MN"/>
        </w:rPr>
        <w:t xml:space="preserve">БОЛОН ТӨРИЙН БУС, ОЛОН УЛСЫН </w:t>
      </w:r>
      <w:r w:rsidRPr="00972E67">
        <w:rPr>
          <w:rFonts w:ascii="Arial" w:hAnsi="Arial" w:cs="Arial"/>
          <w:b/>
          <w:bCs/>
          <w:lang w:val="mn-MN"/>
        </w:rPr>
        <w:t>БАЙГУУЛЛАГА</w:t>
      </w:r>
      <w:r w:rsidR="00EA2B10" w:rsidRPr="00972E67">
        <w:rPr>
          <w:rFonts w:ascii="Arial" w:hAnsi="Arial" w:cs="Arial"/>
          <w:b/>
          <w:bCs/>
          <w:lang w:val="mn-MN"/>
        </w:rPr>
        <w:t xml:space="preserve">ТАЙ  </w:t>
      </w:r>
    </w:p>
    <w:p w14:paraId="05E188F5" w14:textId="6B5B49CA" w:rsidR="0062563D" w:rsidRPr="00972E67" w:rsidRDefault="00D210CD" w:rsidP="00F00378">
      <w:pPr>
        <w:pStyle w:val="ListParagraph"/>
        <w:ind w:left="927"/>
        <w:jc w:val="center"/>
        <w:rPr>
          <w:rFonts w:ascii="Arial" w:hAnsi="Arial" w:cs="Arial"/>
          <w:b/>
          <w:bCs/>
          <w:lang w:val="mn-MN"/>
        </w:rPr>
      </w:pPr>
      <w:r w:rsidRPr="00972E67">
        <w:rPr>
          <w:rFonts w:ascii="Arial" w:hAnsi="Arial" w:cs="Arial"/>
          <w:b/>
          <w:bCs/>
          <w:lang w:val="mn-MN"/>
        </w:rPr>
        <w:t>ХАМТРАН АЖИЛЛАХ</w:t>
      </w:r>
      <w:r w:rsidR="00F00378" w:rsidRPr="00972E67">
        <w:rPr>
          <w:rFonts w:ascii="Arial" w:hAnsi="Arial" w:cs="Arial"/>
          <w:b/>
          <w:bCs/>
          <w:lang w:val="mn-MN"/>
        </w:rPr>
        <w:t xml:space="preserve"> </w:t>
      </w:r>
    </w:p>
    <w:p w14:paraId="2778DB86" w14:textId="77777777" w:rsidR="00B608EA" w:rsidRPr="00972E67" w:rsidRDefault="00B608EA" w:rsidP="0062563D">
      <w:pPr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</w:p>
    <w:p w14:paraId="0320F792" w14:textId="6158C82F" w:rsidR="009E507E" w:rsidRPr="00972E67" w:rsidRDefault="00D410C7" w:rsidP="00EA2B10">
      <w:pPr>
        <w:pStyle w:val="ListParagraph"/>
        <w:numPr>
          <w:ilvl w:val="1"/>
          <w:numId w:val="5"/>
        </w:numPr>
        <w:tabs>
          <w:tab w:val="left" w:pos="851"/>
          <w:tab w:val="left" w:pos="993"/>
        </w:tabs>
        <w:jc w:val="both"/>
        <w:rPr>
          <w:rFonts w:ascii="Arial" w:hAnsi="Arial" w:cs="Arial"/>
          <w:b/>
          <w:lang w:val="mn-MN"/>
        </w:rPr>
      </w:pPr>
      <w:r w:rsidRPr="00972E67">
        <w:rPr>
          <w:rFonts w:ascii="Arial" w:hAnsi="Arial" w:cs="Arial"/>
          <w:b/>
          <w:lang w:val="mn-MN"/>
        </w:rPr>
        <w:t xml:space="preserve"> </w:t>
      </w:r>
      <w:r w:rsidR="00EA2B10" w:rsidRPr="00972E67">
        <w:rPr>
          <w:rFonts w:ascii="Arial" w:hAnsi="Arial" w:cs="Arial"/>
          <w:b/>
          <w:lang w:val="mn-MN"/>
        </w:rPr>
        <w:t xml:space="preserve">Төрийн байгууллага, албан тушаалтантай дараах чиглэлээр хамтран ажиллана </w:t>
      </w:r>
      <w:r w:rsidR="003C586C" w:rsidRPr="00972E67">
        <w:rPr>
          <w:rFonts w:ascii="Arial" w:hAnsi="Arial" w:cs="Arial"/>
          <w:b/>
          <w:lang w:val="mn-MN"/>
        </w:rPr>
        <w:t xml:space="preserve">Үүнд: </w:t>
      </w:r>
    </w:p>
    <w:p w14:paraId="153BD9FE" w14:textId="77777777" w:rsidR="00D14DB3" w:rsidRPr="00972E67" w:rsidRDefault="00D14DB3" w:rsidP="00D14DB3">
      <w:pPr>
        <w:pStyle w:val="ListParagraph"/>
        <w:tabs>
          <w:tab w:val="left" w:pos="851"/>
          <w:tab w:val="left" w:pos="993"/>
        </w:tabs>
        <w:ind w:left="927"/>
        <w:jc w:val="both"/>
        <w:rPr>
          <w:rFonts w:ascii="Arial" w:hAnsi="Arial" w:cs="Arial"/>
          <w:b/>
          <w:lang w:val="mn-MN"/>
        </w:rPr>
      </w:pPr>
    </w:p>
    <w:p w14:paraId="77682D99" w14:textId="4809CCB2" w:rsidR="00330CFF" w:rsidRPr="00972E67" w:rsidRDefault="0010580B" w:rsidP="00EA2B10">
      <w:pPr>
        <w:pStyle w:val="ListParagraph"/>
        <w:numPr>
          <w:ilvl w:val="2"/>
          <w:numId w:val="5"/>
        </w:numPr>
        <w:tabs>
          <w:tab w:val="left" w:pos="851"/>
          <w:tab w:val="left" w:pos="993"/>
        </w:tabs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>Монголын Хуульчдын холбооны чиг үүргийн болон эрх зүйн салбар, мэргэшил, тусгай асуудлаар байгуулагдсан сайн дурын хороодоос х</w:t>
      </w:r>
      <w:r w:rsidR="00EA2B10" w:rsidRPr="00972E67">
        <w:rPr>
          <w:rFonts w:ascii="Arial" w:hAnsi="Arial" w:cs="Arial"/>
          <w:lang w:val="mn-MN"/>
        </w:rPr>
        <w:t>ууль тогтоомжийн төсөл боловсруул</w:t>
      </w:r>
      <w:r w:rsidR="00BB777B" w:rsidRPr="00972E67">
        <w:rPr>
          <w:rFonts w:ascii="Arial" w:hAnsi="Arial" w:cs="Arial"/>
          <w:lang w:val="mn-MN"/>
        </w:rPr>
        <w:t>ж</w:t>
      </w:r>
      <w:r w:rsidR="00EA2B10" w:rsidRPr="00972E67">
        <w:rPr>
          <w:rFonts w:ascii="Arial" w:hAnsi="Arial" w:cs="Arial"/>
          <w:lang w:val="mn-MN"/>
        </w:rPr>
        <w:t xml:space="preserve">, </w:t>
      </w:r>
      <w:r w:rsidRPr="00972E67">
        <w:rPr>
          <w:rFonts w:ascii="Arial" w:hAnsi="Arial" w:cs="Arial"/>
          <w:lang w:val="mn-MN"/>
        </w:rPr>
        <w:t xml:space="preserve">хууль санаачлагчдад </w:t>
      </w:r>
      <w:r w:rsidR="00EA2B10" w:rsidRPr="00972E67">
        <w:rPr>
          <w:rFonts w:ascii="Arial" w:hAnsi="Arial" w:cs="Arial"/>
          <w:lang w:val="mn-MN"/>
        </w:rPr>
        <w:t>уламжлах</w:t>
      </w:r>
      <w:r w:rsidR="003C0681" w:rsidRPr="00972E67">
        <w:rPr>
          <w:rFonts w:ascii="Arial" w:hAnsi="Arial" w:cs="Arial"/>
          <w:lang w:val="mn-MN"/>
        </w:rPr>
        <w:t>;</w:t>
      </w:r>
    </w:p>
    <w:p w14:paraId="7EC3BCD8" w14:textId="509F1F12" w:rsidR="00EA2B10" w:rsidRPr="00972E67" w:rsidRDefault="00EA2B10" w:rsidP="00D410C7">
      <w:pPr>
        <w:pStyle w:val="ListParagraph"/>
        <w:numPr>
          <w:ilvl w:val="2"/>
          <w:numId w:val="5"/>
        </w:numPr>
        <w:tabs>
          <w:tab w:val="left" w:pos="851"/>
          <w:tab w:val="left" w:pos="993"/>
        </w:tabs>
        <w:jc w:val="both"/>
        <w:rPr>
          <w:rFonts w:ascii="Arial" w:hAnsi="Arial" w:cs="Arial"/>
          <w:color w:val="FF0000"/>
          <w:lang w:val="mn-MN"/>
        </w:rPr>
      </w:pPr>
      <w:r w:rsidRPr="00972E67">
        <w:rPr>
          <w:rFonts w:ascii="Arial" w:hAnsi="Arial" w:cs="Arial"/>
          <w:lang w:val="mn-MN"/>
        </w:rPr>
        <w:t xml:space="preserve">Нийгэм, эдийн засгийн салбарын зайлшгүй хэрэгжүүлбэл зохих суурь харилцааг зохицуулах хууль тогтоомжийг санаачлах, батлуулахад </w:t>
      </w:r>
      <w:r w:rsidR="003C0681" w:rsidRPr="00972E67">
        <w:rPr>
          <w:rFonts w:ascii="Arial" w:hAnsi="Arial" w:cs="Arial"/>
          <w:lang w:val="mn-MN"/>
        </w:rPr>
        <w:t>хуульчдыг идэвх</w:t>
      </w:r>
      <w:r w:rsidR="00A82B49" w:rsidRPr="00972E67">
        <w:rPr>
          <w:rFonts w:ascii="Arial" w:hAnsi="Arial" w:cs="Arial"/>
          <w:lang w:val="mn-MN"/>
        </w:rPr>
        <w:t>тэй оролцуулах</w:t>
      </w:r>
      <w:r w:rsidR="003C0681" w:rsidRPr="00972E67">
        <w:rPr>
          <w:rFonts w:ascii="Arial" w:hAnsi="Arial" w:cs="Arial"/>
          <w:lang w:val="mn-MN"/>
        </w:rPr>
        <w:t>;</w:t>
      </w:r>
    </w:p>
    <w:p w14:paraId="52AF50B2" w14:textId="57031125" w:rsidR="00660831" w:rsidRPr="00972E67" w:rsidRDefault="00660831" w:rsidP="00EA2B10">
      <w:pPr>
        <w:pStyle w:val="ListParagraph"/>
        <w:numPr>
          <w:ilvl w:val="2"/>
          <w:numId w:val="5"/>
        </w:numPr>
        <w:tabs>
          <w:tab w:val="left" w:pos="851"/>
          <w:tab w:val="left" w:pos="993"/>
        </w:tabs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>Төрийн байгууллага, албан тушаалтан шинээр батлагдах хууль тогтоомжийн төсөлд Монголын Хууль</w:t>
      </w:r>
      <w:r w:rsidR="008A42E8" w:rsidRPr="00972E67">
        <w:rPr>
          <w:rFonts w:ascii="Arial" w:hAnsi="Arial" w:cs="Arial"/>
          <w:lang w:val="mn-MN"/>
        </w:rPr>
        <w:t>ч</w:t>
      </w:r>
      <w:r w:rsidRPr="00972E67">
        <w:rPr>
          <w:rFonts w:ascii="Arial" w:hAnsi="Arial" w:cs="Arial"/>
          <w:lang w:val="mn-MN"/>
        </w:rPr>
        <w:t>дын холбооноос мэргэжлийн шинжээчийн туслалцаа үзүүлэх боломжоор хангах</w:t>
      </w:r>
      <w:r w:rsidR="003C0681" w:rsidRPr="00972E67">
        <w:rPr>
          <w:rFonts w:ascii="Arial" w:hAnsi="Arial" w:cs="Arial"/>
          <w:lang w:val="mn-MN"/>
        </w:rPr>
        <w:t>;</w:t>
      </w:r>
      <w:r w:rsidR="0010580B" w:rsidRPr="00972E67">
        <w:rPr>
          <w:rFonts w:ascii="Arial" w:hAnsi="Arial" w:cs="Arial"/>
          <w:lang w:val="mn-MN"/>
        </w:rPr>
        <w:t xml:space="preserve"> </w:t>
      </w:r>
    </w:p>
    <w:p w14:paraId="773029A1" w14:textId="2BB59A26" w:rsidR="00EA2B10" w:rsidRPr="00972E67" w:rsidRDefault="00026E41" w:rsidP="00EA2B10">
      <w:pPr>
        <w:pStyle w:val="ListParagraph"/>
        <w:numPr>
          <w:ilvl w:val="2"/>
          <w:numId w:val="5"/>
        </w:numPr>
        <w:tabs>
          <w:tab w:val="left" w:pos="851"/>
          <w:tab w:val="left" w:pos="993"/>
        </w:tabs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>Хууль дээдлэх, хуульчдын эрх, хууль ёсны ашиг сонирхлыг хамгаалах, нийгэмд шударга ёсыг тогтоох, хуулийн хэрэгжилтийг хангуулах асуудалд хуульчдыг төлөөлж, байр сууриа илэрхийлэх</w:t>
      </w:r>
      <w:r w:rsidR="003C0681" w:rsidRPr="00972E67">
        <w:rPr>
          <w:rFonts w:ascii="Arial" w:hAnsi="Arial" w:cs="Arial"/>
          <w:lang w:val="mn-MN"/>
        </w:rPr>
        <w:t>;</w:t>
      </w:r>
    </w:p>
    <w:p w14:paraId="5A85DF10" w14:textId="70E7783F" w:rsidR="00EF56EA" w:rsidRPr="00972E67" w:rsidRDefault="00912FE0" w:rsidP="00EF56EA">
      <w:pPr>
        <w:pStyle w:val="ListParagraph"/>
        <w:numPr>
          <w:ilvl w:val="2"/>
          <w:numId w:val="5"/>
        </w:numPr>
        <w:tabs>
          <w:tab w:val="left" w:pos="851"/>
          <w:tab w:val="left" w:pos="993"/>
        </w:tabs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lang w:val="mn-MN"/>
        </w:rPr>
        <w:t>Нийтийн ашиг сонирхлыг хамгаалах чиглэлээр бодлогын судалгаа явуулах, хууль тогтоомжийн төсөлд санал өгөх, хууль зүйн туслалцаа үзүүлэх, байр сууриа илэрхийлэх</w:t>
      </w:r>
      <w:r w:rsidR="003C0681" w:rsidRPr="00972E67">
        <w:rPr>
          <w:rFonts w:ascii="Arial" w:hAnsi="Arial" w:cs="Arial"/>
          <w:lang w:val="mn-MN"/>
        </w:rPr>
        <w:t>;</w:t>
      </w:r>
    </w:p>
    <w:p w14:paraId="66BADDAB" w14:textId="77777777" w:rsidR="004D0C72" w:rsidRPr="00972E67" w:rsidRDefault="004D0C72" w:rsidP="00EF56EA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val="mn-MN"/>
        </w:rPr>
      </w:pPr>
    </w:p>
    <w:p w14:paraId="36F51B91" w14:textId="26049E99" w:rsidR="00EF56EA" w:rsidRPr="00972E67" w:rsidRDefault="00D410C7" w:rsidP="00D14DB3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b/>
          <w:lang w:val="mn-MN"/>
        </w:rPr>
      </w:pPr>
      <w:r w:rsidRPr="00972E67">
        <w:rPr>
          <w:rFonts w:ascii="Arial" w:hAnsi="Arial" w:cs="Arial"/>
          <w:b/>
          <w:lang w:val="mn-MN"/>
        </w:rPr>
        <w:t xml:space="preserve"> </w:t>
      </w:r>
      <w:r w:rsidR="00026E41" w:rsidRPr="00972E67">
        <w:rPr>
          <w:rFonts w:ascii="Arial" w:hAnsi="Arial" w:cs="Arial"/>
          <w:b/>
          <w:lang w:val="mn-MN"/>
        </w:rPr>
        <w:t xml:space="preserve">Төрийн бус байгууллагатай дараах чиглэлээр хамтран ажиллана </w:t>
      </w:r>
      <w:r w:rsidR="001878FB" w:rsidRPr="00972E67">
        <w:rPr>
          <w:rFonts w:ascii="Arial" w:hAnsi="Arial" w:cs="Arial"/>
          <w:b/>
          <w:lang w:val="mn-MN"/>
        </w:rPr>
        <w:t>Үүнд:</w:t>
      </w:r>
    </w:p>
    <w:p w14:paraId="3426917B" w14:textId="77777777" w:rsidR="00D14DB3" w:rsidRPr="00972E67" w:rsidRDefault="00D14DB3" w:rsidP="00D14DB3">
      <w:pPr>
        <w:pStyle w:val="ListParagraph"/>
        <w:ind w:left="927"/>
        <w:jc w:val="both"/>
        <w:rPr>
          <w:rFonts w:ascii="Arial" w:hAnsi="Arial" w:cs="Arial"/>
          <w:lang w:val="mn-MN"/>
        </w:rPr>
      </w:pPr>
    </w:p>
    <w:p w14:paraId="02440555" w14:textId="7AFCFDEC" w:rsidR="00900328" w:rsidRPr="00972E67" w:rsidRDefault="00D14DB3" w:rsidP="00D14DB3">
      <w:pPr>
        <w:pStyle w:val="ListParagraph"/>
        <w:ind w:left="927"/>
        <w:jc w:val="both"/>
        <w:rPr>
          <w:rFonts w:ascii="Arial" w:hAnsi="Arial" w:cs="Arial"/>
          <w:color w:val="FF0000"/>
          <w:lang w:val="mn-MN"/>
        </w:rPr>
      </w:pPr>
      <w:r w:rsidRPr="00972E67">
        <w:rPr>
          <w:rFonts w:ascii="Arial" w:hAnsi="Arial" w:cs="Arial"/>
          <w:b/>
          <w:lang w:val="mn-MN"/>
        </w:rPr>
        <w:t xml:space="preserve">    </w:t>
      </w:r>
      <w:r w:rsidR="00026E41" w:rsidRPr="00972E67">
        <w:rPr>
          <w:rFonts w:ascii="Arial" w:hAnsi="Arial" w:cs="Arial"/>
          <w:b/>
          <w:lang w:val="mn-MN"/>
        </w:rPr>
        <w:t>3.2.1</w:t>
      </w:r>
      <w:r w:rsidR="00026E41" w:rsidRPr="00972E67">
        <w:rPr>
          <w:rFonts w:ascii="Arial" w:hAnsi="Arial" w:cs="Arial"/>
          <w:lang w:val="mn-MN"/>
        </w:rPr>
        <w:t xml:space="preserve"> </w:t>
      </w:r>
      <w:r w:rsidR="00BB777B" w:rsidRPr="00972E67">
        <w:rPr>
          <w:rFonts w:ascii="Arial" w:hAnsi="Arial" w:cs="Arial"/>
          <w:lang w:val="mn-MN"/>
        </w:rPr>
        <w:t xml:space="preserve"> </w:t>
      </w:r>
      <w:r w:rsidR="00026E41" w:rsidRPr="00972E67">
        <w:rPr>
          <w:rFonts w:ascii="Arial" w:hAnsi="Arial" w:cs="Arial"/>
          <w:lang w:val="mn-MN"/>
        </w:rPr>
        <w:t xml:space="preserve">Хууль тогтоомжийн хэрэгжилтийг хангах </w:t>
      </w:r>
      <w:r w:rsidR="001D7B89" w:rsidRPr="00972E67">
        <w:rPr>
          <w:rFonts w:ascii="Arial" w:hAnsi="Arial" w:cs="Arial"/>
          <w:lang w:val="mn-MN"/>
        </w:rPr>
        <w:t xml:space="preserve">зорилгоор бодлогын судалгаа, эрдэм шинжилгээний ажилд хамтран </w:t>
      </w:r>
      <w:r w:rsidR="00C704A8" w:rsidRPr="00972E67">
        <w:rPr>
          <w:rFonts w:ascii="Arial" w:hAnsi="Arial" w:cs="Arial"/>
          <w:lang w:val="mn-MN"/>
        </w:rPr>
        <w:t>оролцох</w:t>
      </w:r>
      <w:r w:rsidR="003C0681" w:rsidRPr="00972E67">
        <w:rPr>
          <w:rFonts w:ascii="Arial" w:hAnsi="Arial" w:cs="Arial"/>
          <w:lang w:val="mn-MN"/>
        </w:rPr>
        <w:t>;</w:t>
      </w:r>
    </w:p>
    <w:p w14:paraId="4A2C7045" w14:textId="56A63C72" w:rsidR="001D7B89" w:rsidRPr="00972E67" w:rsidRDefault="00D14DB3" w:rsidP="00D14DB3">
      <w:pPr>
        <w:pStyle w:val="ListParagraph"/>
        <w:ind w:left="927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b/>
          <w:lang w:val="mn-MN"/>
        </w:rPr>
        <w:t xml:space="preserve">    </w:t>
      </w:r>
      <w:r w:rsidR="001D7B89" w:rsidRPr="00972E67">
        <w:rPr>
          <w:rFonts w:ascii="Arial" w:hAnsi="Arial" w:cs="Arial"/>
          <w:b/>
          <w:lang w:val="mn-MN"/>
        </w:rPr>
        <w:t>3.2.2</w:t>
      </w:r>
      <w:r w:rsidR="001D7B89" w:rsidRPr="00972E67">
        <w:rPr>
          <w:rFonts w:ascii="Arial" w:hAnsi="Arial" w:cs="Arial"/>
          <w:lang w:val="mn-MN"/>
        </w:rPr>
        <w:t xml:space="preserve"> </w:t>
      </w:r>
      <w:r w:rsidR="00BB777B" w:rsidRPr="00972E67">
        <w:rPr>
          <w:rFonts w:ascii="Arial" w:hAnsi="Arial" w:cs="Arial"/>
          <w:lang w:val="mn-MN"/>
        </w:rPr>
        <w:t xml:space="preserve"> </w:t>
      </w:r>
      <w:r w:rsidR="001D7B89" w:rsidRPr="00972E67">
        <w:rPr>
          <w:rFonts w:ascii="Arial" w:hAnsi="Arial" w:cs="Arial"/>
          <w:lang w:val="mn-MN"/>
        </w:rPr>
        <w:t>Хүний эрх, нийгэм соёл</w:t>
      </w:r>
      <w:r w:rsidR="008A42E8" w:rsidRPr="00972E67">
        <w:rPr>
          <w:rFonts w:ascii="Arial" w:hAnsi="Arial" w:cs="Arial"/>
          <w:lang w:val="mn-MN"/>
        </w:rPr>
        <w:t xml:space="preserve">, </w:t>
      </w:r>
      <w:r w:rsidR="00C704A8" w:rsidRPr="00972E67">
        <w:rPr>
          <w:rFonts w:ascii="Arial" w:hAnsi="Arial" w:cs="Arial"/>
          <w:lang w:val="mn-MN"/>
        </w:rPr>
        <w:t xml:space="preserve">хүрээлэн буй орчныг хамгаалах, тогтвортой хөгжлийн </w:t>
      </w:r>
      <w:r w:rsidR="001D7B89" w:rsidRPr="00972E67">
        <w:rPr>
          <w:rFonts w:ascii="Arial" w:hAnsi="Arial" w:cs="Arial"/>
          <w:lang w:val="mn-MN"/>
        </w:rPr>
        <w:t xml:space="preserve">чиглэлээр үйл ажиллагаа явуулдаг </w:t>
      </w:r>
      <w:r w:rsidR="00BB777B" w:rsidRPr="00972E67">
        <w:rPr>
          <w:rFonts w:ascii="Arial" w:hAnsi="Arial" w:cs="Arial"/>
          <w:lang w:val="mn-MN"/>
        </w:rPr>
        <w:t xml:space="preserve">төрийн бус </w:t>
      </w:r>
      <w:r w:rsidR="001D7B89" w:rsidRPr="00972E67">
        <w:rPr>
          <w:rFonts w:ascii="Arial" w:hAnsi="Arial" w:cs="Arial"/>
          <w:lang w:val="mn-MN"/>
        </w:rPr>
        <w:t>байгууллагыг дэмжих, мэргэжил, арга зүйн туслалцаа үзүүлэх</w:t>
      </w:r>
      <w:r w:rsidR="003C0681" w:rsidRPr="00972E67">
        <w:rPr>
          <w:rFonts w:ascii="Arial" w:hAnsi="Arial" w:cs="Arial"/>
          <w:lang w:val="mn-MN"/>
        </w:rPr>
        <w:t>;</w:t>
      </w:r>
      <w:r w:rsidR="001D7B89" w:rsidRPr="00972E67">
        <w:rPr>
          <w:rFonts w:ascii="Arial" w:hAnsi="Arial" w:cs="Arial"/>
          <w:lang w:val="mn-MN"/>
        </w:rPr>
        <w:t xml:space="preserve"> </w:t>
      </w:r>
    </w:p>
    <w:p w14:paraId="06ED7C1E" w14:textId="4269C90A" w:rsidR="001D7B89" w:rsidRPr="00972E67" w:rsidRDefault="00D14DB3" w:rsidP="00D14DB3">
      <w:pPr>
        <w:pStyle w:val="ListParagraph"/>
        <w:ind w:left="927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b/>
          <w:lang w:val="mn-MN"/>
        </w:rPr>
        <w:t xml:space="preserve">    </w:t>
      </w:r>
      <w:r w:rsidR="001D7B89" w:rsidRPr="00972E67">
        <w:rPr>
          <w:rFonts w:ascii="Arial" w:hAnsi="Arial" w:cs="Arial"/>
          <w:b/>
          <w:lang w:val="mn-MN"/>
        </w:rPr>
        <w:t>3.2.3</w:t>
      </w:r>
      <w:r w:rsidR="001D7B89" w:rsidRPr="00972E67">
        <w:rPr>
          <w:rFonts w:ascii="Arial" w:hAnsi="Arial" w:cs="Arial"/>
          <w:lang w:val="mn-MN"/>
        </w:rPr>
        <w:t xml:space="preserve"> Хуульчдыг чадавхжуулах, мэргэшүүлэх, төрөл бүрийн сургалт, төсөл, хөтөлбөрийг хамтран хэрэгжүүлэх</w:t>
      </w:r>
      <w:r w:rsidR="003C0681" w:rsidRPr="00972E67">
        <w:rPr>
          <w:rFonts w:ascii="Arial" w:hAnsi="Arial" w:cs="Arial"/>
          <w:lang w:val="mn-MN"/>
        </w:rPr>
        <w:t>;</w:t>
      </w:r>
      <w:r w:rsidR="001D7B89" w:rsidRPr="00972E67">
        <w:rPr>
          <w:rFonts w:ascii="Arial" w:hAnsi="Arial" w:cs="Arial"/>
          <w:lang w:val="mn-MN"/>
        </w:rPr>
        <w:t xml:space="preserve"> </w:t>
      </w:r>
    </w:p>
    <w:p w14:paraId="13E8B7B8" w14:textId="77777777" w:rsidR="001D7B89" w:rsidRPr="00972E67" w:rsidRDefault="001D7B89" w:rsidP="001D7B89">
      <w:pPr>
        <w:pStyle w:val="ListParagraph"/>
        <w:ind w:left="927"/>
        <w:jc w:val="both"/>
        <w:rPr>
          <w:rFonts w:ascii="Arial" w:hAnsi="Arial" w:cs="Arial"/>
          <w:lang w:val="mn-MN"/>
        </w:rPr>
      </w:pPr>
    </w:p>
    <w:p w14:paraId="59FF3D12" w14:textId="1A452029" w:rsidR="00900328" w:rsidRPr="00972E67" w:rsidRDefault="00D410C7" w:rsidP="00D14DB3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b/>
          <w:lang w:val="mn-MN"/>
        </w:rPr>
      </w:pPr>
      <w:r w:rsidRPr="00972E67">
        <w:rPr>
          <w:rFonts w:ascii="Arial" w:hAnsi="Arial" w:cs="Arial"/>
          <w:b/>
          <w:lang w:val="mn-MN"/>
        </w:rPr>
        <w:t xml:space="preserve"> </w:t>
      </w:r>
      <w:r w:rsidR="008C38B1" w:rsidRPr="00972E67">
        <w:rPr>
          <w:rFonts w:ascii="Arial" w:hAnsi="Arial" w:cs="Arial"/>
          <w:b/>
          <w:lang w:val="mn-MN"/>
        </w:rPr>
        <w:t>Шүүх эрх мэдлийн байгууллагатай дараах чиглэлээр хамтран ажиллана. Үүнд:</w:t>
      </w:r>
    </w:p>
    <w:p w14:paraId="02A5FEDD" w14:textId="77777777" w:rsidR="00D14DB3" w:rsidRPr="00972E67" w:rsidRDefault="00D14DB3" w:rsidP="00D14DB3">
      <w:pPr>
        <w:pStyle w:val="ListParagraph"/>
        <w:ind w:left="927"/>
        <w:jc w:val="both"/>
        <w:rPr>
          <w:rFonts w:ascii="Arial" w:hAnsi="Arial" w:cs="Arial"/>
          <w:b/>
          <w:lang w:val="mn-MN"/>
        </w:rPr>
      </w:pPr>
    </w:p>
    <w:p w14:paraId="44A393F9" w14:textId="6F52667D" w:rsidR="00FC2CCC" w:rsidRPr="00972E67" w:rsidRDefault="00FC2CCC" w:rsidP="00FC2CCC">
      <w:pPr>
        <w:pStyle w:val="ListParagraph"/>
        <w:ind w:left="1200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b/>
          <w:lang w:val="mn-MN"/>
        </w:rPr>
        <w:t>3.3.1</w:t>
      </w:r>
      <w:r w:rsidRPr="00972E67">
        <w:rPr>
          <w:rFonts w:ascii="Arial" w:hAnsi="Arial" w:cs="Arial"/>
          <w:lang w:val="mn-MN"/>
        </w:rPr>
        <w:t xml:space="preserve"> Шүүхийн бие даасан, шүүгчийн хараат бус байдлыг хангах</w:t>
      </w:r>
      <w:r w:rsidR="0020256D" w:rsidRPr="00972E67">
        <w:rPr>
          <w:rFonts w:ascii="Arial" w:hAnsi="Arial" w:cs="Arial"/>
          <w:lang w:val="mn-MN"/>
        </w:rPr>
        <w:t>,</w:t>
      </w:r>
      <w:r w:rsidRPr="00972E67">
        <w:rPr>
          <w:rFonts w:ascii="Arial" w:hAnsi="Arial" w:cs="Arial"/>
          <w:lang w:val="mn-MN"/>
        </w:rPr>
        <w:t xml:space="preserve"> шүүгчийн нэр хүнд, хууль ёсны ашиг сонирхлыг хамгаалах</w:t>
      </w:r>
      <w:r w:rsidR="003C0681" w:rsidRPr="00972E67">
        <w:rPr>
          <w:rFonts w:ascii="Arial" w:hAnsi="Arial" w:cs="Arial"/>
          <w:lang w:val="mn-MN"/>
        </w:rPr>
        <w:t>;</w:t>
      </w:r>
      <w:r w:rsidRPr="00972E67">
        <w:rPr>
          <w:rFonts w:ascii="Arial" w:hAnsi="Arial" w:cs="Arial"/>
          <w:lang w:val="mn-MN"/>
        </w:rPr>
        <w:t xml:space="preserve"> </w:t>
      </w:r>
    </w:p>
    <w:p w14:paraId="23AB3DC0" w14:textId="4732ABCA" w:rsidR="00FC2CCC" w:rsidRPr="00972E67" w:rsidRDefault="00FC2CCC" w:rsidP="00FC2CCC">
      <w:pPr>
        <w:pStyle w:val="ListParagraph"/>
        <w:ind w:left="1200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b/>
          <w:lang w:val="mn-MN"/>
        </w:rPr>
        <w:t>3.3.2</w:t>
      </w:r>
      <w:r w:rsidRPr="00972E67">
        <w:rPr>
          <w:rFonts w:ascii="Arial" w:hAnsi="Arial" w:cs="Arial"/>
          <w:lang w:val="mn-MN"/>
        </w:rPr>
        <w:t xml:space="preserve"> Шүүхийн шийдвэрт судалгаа, дүн шинжилгээ хийх замаар гэмт хэргээс урьдчилан сэргийлэх, хууль тогтоомжийг сурталчлах, хуулийг нэг мөр зөв хэрэглэх практик тогтоох</w:t>
      </w:r>
      <w:r w:rsidR="003C0681" w:rsidRPr="00972E67">
        <w:rPr>
          <w:rFonts w:ascii="Arial" w:hAnsi="Arial" w:cs="Arial"/>
          <w:lang w:val="mn-MN"/>
        </w:rPr>
        <w:t>;</w:t>
      </w:r>
      <w:r w:rsidRPr="00972E67">
        <w:rPr>
          <w:rFonts w:ascii="Arial" w:hAnsi="Arial" w:cs="Arial"/>
          <w:lang w:val="mn-MN"/>
        </w:rPr>
        <w:t xml:space="preserve"> </w:t>
      </w:r>
    </w:p>
    <w:p w14:paraId="6F71F269" w14:textId="7DF55140" w:rsidR="00FC2CCC" w:rsidRPr="00972E67" w:rsidRDefault="00FC2CCC" w:rsidP="00FC2CCC">
      <w:pPr>
        <w:pStyle w:val="ListParagraph"/>
        <w:ind w:left="1200"/>
        <w:jc w:val="both"/>
        <w:rPr>
          <w:rFonts w:ascii="Arial" w:hAnsi="Arial" w:cs="Arial"/>
        </w:rPr>
      </w:pPr>
      <w:r w:rsidRPr="00972E67">
        <w:rPr>
          <w:rFonts w:ascii="Arial" w:hAnsi="Arial" w:cs="Arial"/>
          <w:b/>
          <w:lang w:val="mn-MN"/>
        </w:rPr>
        <w:lastRenderedPageBreak/>
        <w:t>3.3.3</w:t>
      </w:r>
      <w:r w:rsidRPr="00972E67">
        <w:rPr>
          <w:rFonts w:ascii="Arial" w:hAnsi="Arial" w:cs="Arial"/>
          <w:lang w:val="mn-MN"/>
        </w:rPr>
        <w:t xml:space="preserve"> Шүүгчийн мэргэжил, ур чадварыг дээшлүүлэх сурга</w:t>
      </w:r>
      <w:r w:rsidR="009D1EBC" w:rsidRPr="00972E67">
        <w:rPr>
          <w:rFonts w:ascii="Arial" w:hAnsi="Arial" w:cs="Arial"/>
          <w:lang w:val="mn-MN"/>
        </w:rPr>
        <w:t>лт</w:t>
      </w:r>
      <w:r w:rsidRPr="00972E67">
        <w:rPr>
          <w:rFonts w:ascii="Arial" w:hAnsi="Arial" w:cs="Arial"/>
          <w:lang w:val="mn-MN"/>
        </w:rPr>
        <w:t>, давтан сурга</w:t>
      </w:r>
      <w:r w:rsidR="009D1EBC" w:rsidRPr="00972E67">
        <w:rPr>
          <w:rFonts w:ascii="Arial" w:hAnsi="Arial" w:cs="Arial"/>
          <w:lang w:val="mn-MN"/>
        </w:rPr>
        <w:t>лт зохион байгуулах</w:t>
      </w:r>
      <w:r w:rsidR="003C0681" w:rsidRPr="00972E67">
        <w:rPr>
          <w:rFonts w:ascii="Arial" w:hAnsi="Arial" w:cs="Arial"/>
          <w:lang w:val="mn-MN"/>
        </w:rPr>
        <w:t>;</w:t>
      </w:r>
    </w:p>
    <w:p w14:paraId="2DFE6044" w14:textId="473B0188" w:rsidR="00FC2CCC" w:rsidRPr="00972E67" w:rsidRDefault="00FC2CCC" w:rsidP="00FC2CCC">
      <w:pPr>
        <w:pStyle w:val="ListParagraph"/>
        <w:ind w:left="1200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b/>
          <w:lang w:val="mn-MN"/>
        </w:rPr>
        <w:t>3.3.4</w:t>
      </w:r>
      <w:r w:rsidRPr="00972E67">
        <w:rPr>
          <w:rFonts w:ascii="Arial" w:hAnsi="Arial" w:cs="Arial"/>
          <w:lang w:val="mn-MN"/>
        </w:rPr>
        <w:t xml:space="preserve"> Шүүгчийн ёс зүйн үнэлэмжийг дээшлүүлэх судалгаа явуулах, мэргэжлийн онцлогийг олон нийтэд </w:t>
      </w:r>
      <w:r w:rsidR="008A42E8" w:rsidRPr="00972E67">
        <w:rPr>
          <w:rFonts w:ascii="Arial" w:hAnsi="Arial" w:cs="Arial"/>
          <w:lang w:val="mn-MN"/>
        </w:rPr>
        <w:t>сурталчлан</w:t>
      </w:r>
      <w:r w:rsidRPr="00972E67">
        <w:rPr>
          <w:rFonts w:ascii="Arial" w:hAnsi="Arial" w:cs="Arial"/>
          <w:lang w:val="mn-MN"/>
        </w:rPr>
        <w:t xml:space="preserve"> таниулах, ёс зүйн хэм хэмжээг боловсронгуй болгох</w:t>
      </w:r>
      <w:r w:rsidR="003C0681" w:rsidRPr="00972E67">
        <w:rPr>
          <w:rFonts w:ascii="Arial" w:hAnsi="Arial" w:cs="Arial"/>
          <w:lang w:val="mn-MN"/>
        </w:rPr>
        <w:t>;</w:t>
      </w:r>
      <w:r w:rsidRPr="00972E67">
        <w:rPr>
          <w:rFonts w:ascii="Arial" w:hAnsi="Arial" w:cs="Arial"/>
          <w:lang w:val="mn-MN"/>
        </w:rPr>
        <w:t xml:space="preserve">  </w:t>
      </w:r>
    </w:p>
    <w:p w14:paraId="270A7829" w14:textId="3DB68CDB" w:rsidR="008D2B0C" w:rsidRPr="00972E67" w:rsidRDefault="008D2B0C" w:rsidP="00FC2CCC">
      <w:pPr>
        <w:pStyle w:val="ListParagraph"/>
        <w:ind w:left="1200"/>
        <w:jc w:val="both"/>
        <w:rPr>
          <w:rFonts w:ascii="Arial" w:hAnsi="Arial" w:cs="Arial"/>
          <w:lang w:val="mn-MN"/>
        </w:rPr>
      </w:pPr>
      <w:r w:rsidRPr="00972E67">
        <w:rPr>
          <w:rFonts w:ascii="Arial" w:hAnsi="Arial" w:cs="Arial"/>
          <w:b/>
          <w:lang w:val="mn-MN"/>
        </w:rPr>
        <w:t xml:space="preserve">3.3.5 </w:t>
      </w:r>
      <w:r w:rsidRPr="00972E67">
        <w:rPr>
          <w:rFonts w:ascii="Arial" w:hAnsi="Arial" w:cs="Arial"/>
          <w:lang w:val="mn-MN"/>
        </w:rPr>
        <w:t>Улсын Дээд шүүхээс гаргах хуулийн тайлбарын төслийн талаар санал өгөх</w:t>
      </w:r>
      <w:r w:rsidR="003C0681" w:rsidRPr="00972E67">
        <w:rPr>
          <w:rFonts w:ascii="Arial" w:hAnsi="Arial" w:cs="Arial"/>
          <w:lang w:val="mn-MN"/>
        </w:rPr>
        <w:t>;</w:t>
      </w:r>
      <w:r w:rsidRPr="00972E67">
        <w:rPr>
          <w:rFonts w:ascii="Arial" w:hAnsi="Arial" w:cs="Arial"/>
          <w:lang w:val="mn-MN"/>
        </w:rPr>
        <w:t xml:space="preserve"> </w:t>
      </w:r>
    </w:p>
    <w:p w14:paraId="6C1AD2D1" w14:textId="68EF90CB" w:rsidR="00330CFF" w:rsidRPr="00972E67" w:rsidRDefault="001D7B89" w:rsidP="001D7B89">
      <w:pPr>
        <w:ind w:firstLine="720"/>
        <w:jc w:val="both"/>
        <w:rPr>
          <w:rFonts w:ascii="Arial" w:hAnsi="Arial" w:cs="Arial"/>
          <w:b/>
          <w:sz w:val="22"/>
          <w:szCs w:val="22"/>
          <w:lang w:val="mn-MN"/>
        </w:rPr>
      </w:pPr>
      <w:r w:rsidRPr="00972E67">
        <w:rPr>
          <w:rFonts w:ascii="Arial" w:hAnsi="Arial" w:cs="Arial"/>
          <w:b/>
          <w:sz w:val="22"/>
          <w:szCs w:val="22"/>
          <w:lang w:val="mn-MN"/>
        </w:rPr>
        <w:t xml:space="preserve">3.4 </w:t>
      </w:r>
      <w:r w:rsidR="00D410C7" w:rsidRPr="00972E67">
        <w:rPr>
          <w:rFonts w:ascii="Arial" w:hAnsi="Arial" w:cs="Arial"/>
          <w:b/>
          <w:sz w:val="22"/>
          <w:szCs w:val="22"/>
          <w:lang w:val="mn-MN"/>
        </w:rPr>
        <w:t xml:space="preserve"> </w:t>
      </w:r>
      <w:r w:rsidRPr="00972E67">
        <w:rPr>
          <w:rFonts w:ascii="Arial" w:hAnsi="Arial" w:cs="Arial"/>
          <w:b/>
          <w:sz w:val="22"/>
          <w:szCs w:val="22"/>
          <w:lang w:val="mn-MN"/>
        </w:rPr>
        <w:t xml:space="preserve">Олон Улсын </w:t>
      </w:r>
      <w:r w:rsidR="00D14DB3" w:rsidRPr="00972E67">
        <w:rPr>
          <w:rFonts w:ascii="Arial" w:hAnsi="Arial" w:cs="Arial"/>
          <w:b/>
          <w:sz w:val="22"/>
          <w:szCs w:val="22"/>
          <w:lang w:val="mn-MN"/>
        </w:rPr>
        <w:t>байгууллагатай</w:t>
      </w:r>
      <w:r w:rsidR="00142441" w:rsidRPr="00972E67">
        <w:rPr>
          <w:rFonts w:ascii="Arial" w:hAnsi="Arial" w:cs="Arial"/>
          <w:b/>
          <w:sz w:val="22"/>
          <w:szCs w:val="22"/>
          <w:lang w:val="mn-MN"/>
        </w:rPr>
        <w:t xml:space="preserve"> дараах чиглэлээр хамтран ажиллах Үүнд: </w:t>
      </w:r>
    </w:p>
    <w:p w14:paraId="6B05A1A2" w14:textId="77777777" w:rsidR="00D14DB3" w:rsidRPr="00972E67" w:rsidRDefault="00D14DB3" w:rsidP="00142441">
      <w:pPr>
        <w:ind w:left="720" w:firstLine="720"/>
        <w:jc w:val="both"/>
        <w:rPr>
          <w:rFonts w:ascii="Arial" w:hAnsi="Arial" w:cs="Arial"/>
          <w:b/>
          <w:sz w:val="22"/>
          <w:szCs w:val="22"/>
          <w:lang w:val="mn-MN"/>
        </w:rPr>
      </w:pPr>
    </w:p>
    <w:p w14:paraId="1939EDD2" w14:textId="1D440AD3" w:rsidR="00142441" w:rsidRPr="00972E67" w:rsidRDefault="00D14DB3" w:rsidP="00D14DB3">
      <w:pPr>
        <w:ind w:left="720"/>
        <w:jc w:val="both"/>
        <w:rPr>
          <w:rFonts w:ascii="Arial" w:hAnsi="Arial" w:cs="Arial"/>
          <w:sz w:val="22"/>
          <w:szCs w:val="22"/>
          <w:lang w:val="mn-MN"/>
        </w:rPr>
      </w:pPr>
      <w:r w:rsidRPr="00972E67">
        <w:rPr>
          <w:rFonts w:ascii="Arial" w:hAnsi="Arial" w:cs="Arial"/>
          <w:b/>
          <w:sz w:val="22"/>
          <w:szCs w:val="22"/>
          <w:lang w:val="mn-MN"/>
        </w:rPr>
        <w:t xml:space="preserve">        </w:t>
      </w:r>
      <w:r w:rsidR="00142441" w:rsidRPr="00972E67">
        <w:rPr>
          <w:rFonts w:ascii="Arial" w:hAnsi="Arial" w:cs="Arial"/>
          <w:b/>
          <w:sz w:val="22"/>
          <w:szCs w:val="22"/>
          <w:lang w:val="mn-MN"/>
        </w:rPr>
        <w:t>3.4.1</w:t>
      </w:r>
      <w:r w:rsidR="00D410C7" w:rsidRPr="00972E67">
        <w:rPr>
          <w:rFonts w:ascii="Arial" w:hAnsi="Arial" w:cs="Arial"/>
          <w:sz w:val="22"/>
          <w:szCs w:val="22"/>
          <w:lang w:val="mn-MN"/>
        </w:rPr>
        <w:t xml:space="preserve"> </w:t>
      </w:r>
      <w:r w:rsidR="00142441" w:rsidRPr="00972E67">
        <w:rPr>
          <w:rFonts w:ascii="Arial" w:hAnsi="Arial" w:cs="Arial"/>
          <w:sz w:val="22"/>
          <w:szCs w:val="22"/>
          <w:lang w:val="mn-MN"/>
        </w:rPr>
        <w:t xml:space="preserve">Хүний эрхийг хамгаалах, сайн засаглалыг хэрэгжүүлэх төсөл, хөтөлбөрийг </w:t>
      </w:r>
      <w:r w:rsidRPr="00972E67">
        <w:rPr>
          <w:rFonts w:ascii="Arial" w:hAnsi="Arial" w:cs="Arial"/>
          <w:sz w:val="22"/>
          <w:szCs w:val="22"/>
          <w:lang w:val="mn-MN"/>
        </w:rPr>
        <w:t xml:space="preserve">     </w:t>
      </w:r>
      <w:r w:rsidR="00142441" w:rsidRPr="00972E67">
        <w:rPr>
          <w:rFonts w:ascii="Arial" w:hAnsi="Arial" w:cs="Arial"/>
          <w:sz w:val="22"/>
          <w:szCs w:val="22"/>
          <w:lang w:val="mn-MN"/>
        </w:rPr>
        <w:t>хамтран хэрэгжүүл</w:t>
      </w:r>
      <w:r w:rsidR="0020256D" w:rsidRPr="00972E67">
        <w:rPr>
          <w:rFonts w:ascii="Arial" w:hAnsi="Arial" w:cs="Arial"/>
          <w:sz w:val="22"/>
          <w:szCs w:val="22"/>
          <w:lang w:val="mn-MN"/>
        </w:rPr>
        <w:t>ж, хуульчдыг чадавхжуулах</w:t>
      </w:r>
      <w:r w:rsidR="003C0681" w:rsidRPr="00972E67">
        <w:rPr>
          <w:rFonts w:ascii="Arial" w:hAnsi="Arial" w:cs="Arial"/>
          <w:sz w:val="22"/>
          <w:szCs w:val="22"/>
          <w:lang w:val="mn-MN"/>
        </w:rPr>
        <w:t>;</w:t>
      </w:r>
      <w:r w:rsidR="00142441" w:rsidRPr="00972E67">
        <w:rPr>
          <w:rFonts w:ascii="Arial" w:hAnsi="Arial" w:cs="Arial"/>
          <w:sz w:val="22"/>
          <w:szCs w:val="22"/>
          <w:lang w:val="mn-MN"/>
        </w:rPr>
        <w:t xml:space="preserve"> </w:t>
      </w:r>
    </w:p>
    <w:p w14:paraId="0E421B46" w14:textId="70CAB9F5" w:rsidR="00142441" w:rsidRPr="00972E67" w:rsidRDefault="00D14DB3" w:rsidP="00D14DB3">
      <w:pPr>
        <w:ind w:left="720"/>
        <w:jc w:val="both"/>
        <w:rPr>
          <w:rFonts w:ascii="Arial" w:hAnsi="Arial" w:cs="Arial"/>
          <w:sz w:val="22"/>
          <w:szCs w:val="22"/>
          <w:lang w:val="mn-MN"/>
        </w:rPr>
      </w:pPr>
      <w:r w:rsidRPr="00972E67">
        <w:rPr>
          <w:rFonts w:ascii="Arial" w:hAnsi="Arial" w:cs="Arial"/>
          <w:b/>
          <w:sz w:val="22"/>
          <w:szCs w:val="22"/>
          <w:lang w:val="mn-MN"/>
        </w:rPr>
        <w:t xml:space="preserve">        </w:t>
      </w:r>
      <w:r w:rsidR="00142441" w:rsidRPr="00972E67">
        <w:rPr>
          <w:rFonts w:ascii="Arial" w:hAnsi="Arial" w:cs="Arial"/>
          <w:b/>
          <w:sz w:val="22"/>
          <w:szCs w:val="22"/>
          <w:lang w:val="mn-MN"/>
        </w:rPr>
        <w:t>3.4.2</w:t>
      </w:r>
      <w:r w:rsidR="00142441" w:rsidRPr="00972E67">
        <w:rPr>
          <w:rFonts w:ascii="Arial" w:hAnsi="Arial" w:cs="Arial"/>
          <w:sz w:val="22"/>
          <w:szCs w:val="22"/>
          <w:lang w:val="mn-MN"/>
        </w:rPr>
        <w:t xml:space="preserve"> Хууль тогтоомжий</w:t>
      </w:r>
      <w:r w:rsidR="00C704A8" w:rsidRPr="00972E67">
        <w:rPr>
          <w:rFonts w:ascii="Arial" w:hAnsi="Arial" w:cs="Arial"/>
          <w:sz w:val="22"/>
          <w:szCs w:val="22"/>
          <w:lang w:val="mn-MN"/>
        </w:rPr>
        <w:t>г</w:t>
      </w:r>
      <w:r w:rsidR="00142441" w:rsidRPr="00972E67">
        <w:rPr>
          <w:rFonts w:ascii="Arial" w:hAnsi="Arial" w:cs="Arial"/>
          <w:sz w:val="22"/>
          <w:szCs w:val="22"/>
          <w:lang w:val="mn-MN"/>
        </w:rPr>
        <w:t xml:space="preserve"> хэрэгжүүлэх, хэрэгжилтийн үр нөлөөн</w:t>
      </w:r>
      <w:r w:rsidR="00C704A8" w:rsidRPr="00972E67">
        <w:rPr>
          <w:rFonts w:ascii="Arial" w:hAnsi="Arial" w:cs="Arial"/>
          <w:sz w:val="22"/>
          <w:szCs w:val="22"/>
          <w:lang w:val="mn-MN"/>
        </w:rPr>
        <w:t>д</w:t>
      </w:r>
      <w:r w:rsidR="00142441" w:rsidRPr="00972E67">
        <w:rPr>
          <w:rFonts w:ascii="Arial" w:hAnsi="Arial" w:cs="Arial"/>
          <w:sz w:val="22"/>
          <w:szCs w:val="22"/>
          <w:lang w:val="mn-MN"/>
        </w:rPr>
        <w:t xml:space="preserve"> судалгаа хийх</w:t>
      </w:r>
      <w:r w:rsidR="003C0681" w:rsidRPr="00972E67">
        <w:rPr>
          <w:rFonts w:ascii="Arial" w:hAnsi="Arial" w:cs="Arial"/>
          <w:sz w:val="22"/>
          <w:szCs w:val="22"/>
          <w:lang w:val="mn-MN"/>
        </w:rPr>
        <w:t>;</w:t>
      </w:r>
      <w:r w:rsidR="00142441" w:rsidRPr="00972E67">
        <w:rPr>
          <w:rFonts w:ascii="Arial" w:hAnsi="Arial" w:cs="Arial"/>
          <w:sz w:val="22"/>
          <w:szCs w:val="22"/>
          <w:lang w:val="mn-MN"/>
        </w:rPr>
        <w:t xml:space="preserve"> </w:t>
      </w:r>
    </w:p>
    <w:p w14:paraId="683256CC" w14:textId="2C4CCE03" w:rsidR="00142441" w:rsidRPr="00972E67" w:rsidRDefault="00D14DB3" w:rsidP="00D14DB3">
      <w:pPr>
        <w:ind w:left="720"/>
        <w:jc w:val="both"/>
        <w:rPr>
          <w:rFonts w:ascii="Arial" w:hAnsi="Arial" w:cs="Arial"/>
          <w:sz w:val="22"/>
          <w:szCs w:val="22"/>
          <w:lang w:val="mn-MN"/>
        </w:rPr>
      </w:pPr>
      <w:r w:rsidRPr="00972E67">
        <w:rPr>
          <w:rFonts w:ascii="Arial" w:hAnsi="Arial" w:cs="Arial"/>
          <w:b/>
          <w:sz w:val="22"/>
          <w:szCs w:val="22"/>
          <w:lang w:val="mn-MN"/>
        </w:rPr>
        <w:t xml:space="preserve">        </w:t>
      </w:r>
      <w:r w:rsidR="00142441" w:rsidRPr="00972E67">
        <w:rPr>
          <w:rFonts w:ascii="Arial" w:hAnsi="Arial" w:cs="Arial"/>
          <w:b/>
          <w:sz w:val="22"/>
          <w:szCs w:val="22"/>
          <w:lang w:val="mn-MN"/>
        </w:rPr>
        <w:t>3.4.3</w:t>
      </w:r>
      <w:r w:rsidR="00142441" w:rsidRPr="00972E67">
        <w:rPr>
          <w:rFonts w:ascii="Arial" w:hAnsi="Arial" w:cs="Arial"/>
          <w:sz w:val="22"/>
          <w:szCs w:val="22"/>
          <w:lang w:val="mn-MN"/>
        </w:rPr>
        <w:t xml:space="preserve"> </w:t>
      </w:r>
      <w:r w:rsidR="00912FE0" w:rsidRPr="00972E67">
        <w:rPr>
          <w:rFonts w:ascii="Arial" w:hAnsi="Arial" w:cs="Arial"/>
          <w:sz w:val="22"/>
          <w:szCs w:val="22"/>
          <w:lang w:val="mn-MN"/>
        </w:rPr>
        <w:t>Хуульчдын мэргэжлийн ур чадварыг дээшлүүлэх, хуульчдыг бэлтгэх, давтан сургах</w:t>
      </w:r>
      <w:r w:rsidR="003C0681" w:rsidRPr="00972E67">
        <w:rPr>
          <w:rFonts w:ascii="Arial" w:hAnsi="Arial" w:cs="Arial"/>
          <w:sz w:val="22"/>
          <w:szCs w:val="22"/>
          <w:lang w:val="mn-MN"/>
        </w:rPr>
        <w:t>;</w:t>
      </w:r>
    </w:p>
    <w:p w14:paraId="5F398525" w14:textId="1988130C" w:rsidR="00912FE0" w:rsidRPr="00972E67" w:rsidRDefault="00D14DB3" w:rsidP="00D14DB3">
      <w:pPr>
        <w:ind w:left="720"/>
        <w:jc w:val="both"/>
        <w:rPr>
          <w:rFonts w:ascii="Arial" w:hAnsi="Arial" w:cs="Arial"/>
          <w:sz w:val="22"/>
          <w:szCs w:val="22"/>
          <w:lang w:val="mn-MN"/>
        </w:rPr>
      </w:pPr>
      <w:r w:rsidRPr="00972E67">
        <w:rPr>
          <w:rFonts w:ascii="Arial" w:hAnsi="Arial" w:cs="Arial"/>
          <w:b/>
          <w:sz w:val="22"/>
          <w:szCs w:val="22"/>
          <w:lang w:val="mn-MN"/>
        </w:rPr>
        <w:t xml:space="preserve">        </w:t>
      </w:r>
      <w:r w:rsidR="00142441" w:rsidRPr="00972E67">
        <w:rPr>
          <w:rFonts w:ascii="Arial" w:hAnsi="Arial" w:cs="Arial"/>
          <w:b/>
          <w:sz w:val="22"/>
          <w:szCs w:val="22"/>
          <w:lang w:val="mn-MN"/>
        </w:rPr>
        <w:t>3.4.4</w:t>
      </w:r>
      <w:r w:rsidR="00142441" w:rsidRPr="00972E67">
        <w:rPr>
          <w:rFonts w:ascii="Arial" w:hAnsi="Arial" w:cs="Arial"/>
          <w:sz w:val="22"/>
          <w:szCs w:val="22"/>
          <w:lang w:val="mn-MN"/>
        </w:rPr>
        <w:t xml:space="preserve"> </w:t>
      </w:r>
      <w:r w:rsidR="00912FE0" w:rsidRPr="00972E67">
        <w:rPr>
          <w:rFonts w:ascii="Arial" w:hAnsi="Arial" w:cs="Arial"/>
          <w:sz w:val="22"/>
          <w:szCs w:val="22"/>
          <w:lang w:val="mn-MN"/>
        </w:rPr>
        <w:t>Хуульчийн ёс зүй, үнэлэмжийг дээш</w:t>
      </w:r>
      <w:r w:rsidRPr="00972E67">
        <w:rPr>
          <w:rFonts w:ascii="Arial" w:hAnsi="Arial" w:cs="Arial"/>
          <w:sz w:val="22"/>
          <w:szCs w:val="22"/>
          <w:lang w:val="mn-MN"/>
        </w:rPr>
        <w:t>л</w:t>
      </w:r>
      <w:r w:rsidR="00912FE0" w:rsidRPr="00972E67">
        <w:rPr>
          <w:rFonts w:ascii="Arial" w:hAnsi="Arial" w:cs="Arial"/>
          <w:sz w:val="22"/>
          <w:szCs w:val="22"/>
          <w:lang w:val="mn-MN"/>
        </w:rPr>
        <w:t>үүлэх</w:t>
      </w:r>
      <w:r w:rsidR="0020256D" w:rsidRPr="00972E67">
        <w:rPr>
          <w:rFonts w:ascii="Arial" w:hAnsi="Arial" w:cs="Arial"/>
          <w:sz w:val="22"/>
          <w:szCs w:val="22"/>
          <w:lang w:val="mn-MN"/>
        </w:rPr>
        <w:t xml:space="preserve">эд дэмжлэг үзүүлэх, </w:t>
      </w:r>
      <w:r w:rsidR="00912FE0" w:rsidRPr="00972E67">
        <w:rPr>
          <w:rFonts w:ascii="Arial" w:hAnsi="Arial" w:cs="Arial"/>
          <w:sz w:val="22"/>
          <w:szCs w:val="22"/>
          <w:lang w:val="mn-MN"/>
        </w:rPr>
        <w:t>туршлага судл</w:t>
      </w:r>
      <w:r w:rsidR="0020256D" w:rsidRPr="00972E67">
        <w:rPr>
          <w:rFonts w:ascii="Arial" w:hAnsi="Arial" w:cs="Arial"/>
          <w:sz w:val="22"/>
          <w:szCs w:val="22"/>
          <w:lang w:val="mn-MN"/>
        </w:rPr>
        <w:t>уула</w:t>
      </w:r>
      <w:r w:rsidR="00912FE0" w:rsidRPr="00972E67">
        <w:rPr>
          <w:rFonts w:ascii="Arial" w:hAnsi="Arial" w:cs="Arial"/>
          <w:sz w:val="22"/>
          <w:szCs w:val="22"/>
          <w:lang w:val="mn-MN"/>
        </w:rPr>
        <w:t>х, мэргэжил арга зүйн туслалцаа авах</w:t>
      </w:r>
      <w:r w:rsidR="003C0681" w:rsidRPr="00972E67">
        <w:rPr>
          <w:rFonts w:ascii="Arial" w:hAnsi="Arial" w:cs="Arial"/>
          <w:sz w:val="22"/>
          <w:szCs w:val="22"/>
          <w:lang w:val="mn-MN"/>
        </w:rPr>
        <w:t>;</w:t>
      </w:r>
    </w:p>
    <w:p w14:paraId="3248B93E" w14:textId="1A7F2437" w:rsidR="00142441" w:rsidRPr="00972E67" w:rsidRDefault="00D14DB3" w:rsidP="00D14DB3">
      <w:pPr>
        <w:ind w:left="720"/>
        <w:jc w:val="both"/>
        <w:rPr>
          <w:rFonts w:ascii="Arial" w:hAnsi="Arial" w:cs="Arial"/>
          <w:sz w:val="22"/>
          <w:szCs w:val="22"/>
          <w:lang w:val="mn-MN"/>
        </w:rPr>
      </w:pPr>
      <w:r w:rsidRPr="00972E67">
        <w:rPr>
          <w:rFonts w:ascii="Arial" w:hAnsi="Arial" w:cs="Arial"/>
          <w:b/>
          <w:sz w:val="22"/>
          <w:szCs w:val="22"/>
          <w:lang w:val="mn-MN"/>
        </w:rPr>
        <w:t xml:space="preserve">        </w:t>
      </w:r>
      <w:r w:rsidR="00142441" w:rsidRPr="00972E67">
        <w:rPr>
          <w:rFonts w:ascii="Arial" w:hAnsi="Arial" w:cs="Arial"/>
          <w:b/>
          <w:sz w:val="22"/>
          <w:szCs w:val="22"/>
          <w:lang w:val="mn-MN"/>
        </w:rPr>
        <w:t>3.4.5</w:t>
      </w:r>
      <w:r w:rsidR="00142441" w:rsidRPr="00972E67">
        <w:rPr>
          <w:rFonts w:ascii="Arial" w:hAnsi="Arial" w:cs="Arial"/>
          <w:sz w:val="22"/>
          <w:szCs w:val="22"/>
          <w:lang w:val="mn-MN"/>
        </w:rPr>
        <w:t xml:space="preserve"> </w:t>
      </w:r>
      <w:r w:rsidR="00912FE0" w:rsidRPr="00972E67">
        <w:rPr>
          <w:rFonts w:ascii="Arial" w:hAnsi="Arial" w:cs="Arial"/>
          <w:sz w:val="22"/>
          <w:szCs w:val="22"/>
          <w:lang w:val="mn-MN"/>
        </w:rPr>
        <w:t xml:space="preserve">Сургалт, семинар, хэлэлцүүлэг болон бусад </w:t>
      </w:r>
      <w:r w:rsidR="0020256D" w:rsidRPr="00972E67">
        <w:rPr>
          <w:rFonts w:ascii="Arial" w:hAnsi="Arial" w:cs="Arial"/>
          <w:sz w:val="22"/>
          <w:szCs w:val="22"/>
          <w:lang w:val="mn-MN"/>
        </w:rPr>
        <w:t xml:space="preserve">үйл </w:t>
      </w:r>
      <w:r w:rsidR="00912FE0" w:rsidRPr="00972E67">
        <w:rPr>
          <w:rFonts w:ascii="Arial" w:hAnsi="Arial" w:cs="Arial"/>
          <w:sz w:val="22"/>
          <w:szCs w:val="22"/>
          <w:lang w:val="mn-MN"/>
        </w:rPr>
        <w:t xml:space="preserve">ажиллагааг хамтран зохион байгуулах, </w:t>
      </w:r>
      <w:r w:rsidR="00B71887" w:rsidRPr="00972E67">
        <w:rPr>
          <w:rFonts w:ascii="Arial" w:hAnsi="Arial" w:cs="Arial"/>
          <w:sz w:val="22"/>
          <w:szCs w:val="22"/>
          <w:lang w:val="mn-MN"/>
        </w:rPr>
        <w:t>хуульч</w:t>
      </w:r>
      <w:r w:rsidR="0017608F" w:rsidRPr="00972E67">
        <w:rPr>
          <w:rFonts w:ascii="Arial" w:hAnsi="Arial" w:cs="Arial"/>
          <w:sz w:val="22"/>
          <w:szCs w:val="22"/>
          <w:lang w:val="mn-MN"/>
        </w:rPr>
        <w:t>дыг</w:t>
      </w:r>
      <w:r w:rsidR="00B71887" w:rsidRPr="00972E67">
        <w:rPr>
          <w:rFonts w:ascii="Arial" w:hAnsi="Arial" w:cs="Arial"/>
          <w:sz w:val="22"/>
          <w:szCs w:val="22"/>
          <w:lang w:val="mn-MN"/>
        </w:rPr>
        <w:t xml:space="preserve"> дагнан мэргэшсэн чиглэлээр гадаад оронд </w:t>
      </w:r>
      <w:r w:rsidR="00912FE0" w:rsidRPr="00972E67">
        <w:rPr>
          <w:rFonts w:ascii="Arial" w:hAnsi="Arial" w:cs="Arial"/>
          <w:sz w:val="22"/>
          <w:szCs w:val="22"/>
          <w:lang w:val="mn-MN"/>
        </w:rPr>
        <w:t>туршлага</w:t>
      </w:r>
      <w:r w:rsidR="0017608F" w:rsidRPr="00972E67">
        <w:rPr>
          <w:rFonts w:ascii="Arial" w:hAnsi="Arial" w:cs="Arial"/>
          <w:sz w:val="22"/>
          <w:szCs w:val="22"/>
          <w:lang w:val="mn-MN"/>
        </w:rPr>
        <w:t xml:space="preserve"> судлах</w:t>
      </w:r>
      <w:r w:rsidR="00B71887" w:rsidRPr="00972E67">
        <w:rPr>
          <w:rFonts w:ascii="Arial" w:hAnsi="Arial" w:cs="Arial"/>
          <w:sz w:val="22"/>
          <w:szCs w:val="22"/>
          <w:lang w:val="mn-MN"/>
        </w:rPr>
        <w:t>, мэргэшил дээшлүүлэх хөтөлбөр</w:t>
      </w:r>
      <w:r w:rsidR="0017608F" w:rsidRPr="00972E67">
        <w:rPr>
          <w:rFonts w:ascii="Arial" w:hAnsi="Arial" w:cs="Arial"/>
          <w:sz w:val="22"/>
          <w:szCs w:val="22"/>
          <w:lang w:val="mn-MN"/>
        </w:rPr>
        <w:t>т</w:t>
      </w:r>
      <w:r w:rsidR="00B71887" w:rsidRPr="00972E67">
        <w:rPr>
          <w:rFonts w:ascii="Arial" w:hAnsi="Arial" w:cs="Arial"/>
          <w:sz w:val="22"/>
          <w:szCs w:val="22"/>
          <w:lang w:val="mn-MN"/>
        </w:rPr>
        <w:t xml:space="preserve"> </w:t>
      </w:r>
      <w:r w:rsidR="0017608F" w:rsidRPr="00972E67">
        <w:rPr>
          <w:rFonts w:ascii="Arial" w:hAnsi="Arial" w:cs="Arial"/>
          <w:sz w:val="22"/>
          <w:szCs w:val="22"/>
          <w:lang w:val="mn-MN"/>
        </w:rPr>
        <w:t>хамруула</w:t>
      </w:r>
      <w:r w:rsidR="00B71887" w:rsidRPr="00972E67">
        <w:rPr>
          <w:rFonts w:ascii="Arial" w:hAnsi="Arial" w:cs="Arial"/>
          <w:sz w:val="22"/>
          <w:szCs w:val="22"/>
          <w:lang w:val="mn-MN"/>
        </w:rPr>
        <w:t>х</w:t>
      </w:r>
      <w:r w:rsidR="00D410C7" w:rsidRPr="00972E67">
        <w:rPr>
          <w:rFonts w:ascii="Arial" w:hAnsi="Arial" w:cs="Arial"/>
          <w:sz w:val="22"/>
          <w:szCs w:val="22"/>
          <w:lang w:val="mn-MN"/>
        </w:rPr>
        <w:t>;</w:t>
      </w:r>
    </w:p>
    <w:p w14:paraId="0455D58F" w14:textId="77777777" w:rsidR="001D7B89" w:rsidRPr="00972E67" w:rsidRDefault="001D7B89" w:rsidP="006A4230">
      <w:pPr>
        <w:pStyle w:val="ListParagraph"/>
        <w:ind w:left="927"/>
        <w:jc w:val="both"/>
        <w:rPr>
          <w:rFonts w:ascii="Arial" w:hAnsi="Arial" w:cs="Arial"/>
        </w:rPr>
      </w:pPr>
    </w:p>
    <w:p w14:paraId="14A5BD95" w14:textId="58B0E2A2" w:rsidR="00302FD9" w:rsidRPr="00972E67" w:rsidRDefault="00302FD9" w:rsidP="00651FBD">
      <w:pPr>
        <w:pStyle w:val="ListParagraph"/>
        <w:ind w:left="567"/>
        <w:jc w:val="center"/>
        <w:rPr>
          <w:rFonts w:ascii="Arial" w:hAnsi="Arial" w:cs="Arial"/>
          <w:b/>
          <w:bCs/>
          <w:lang w:val="mn-MN"/>
        </w:rPr>
      </w:pPr>
      <w:r w:rsidRPr="00972E67">
        <w:rPr>
          <w:rFonts w:ascii="Arial" w:hAnsi="Arial" w:cs="Arial"/>
          <w:b/>
          <w:bCs/>
          <w:lang w:val="mn-MN"/>
        </w:rPr>
        <w:t>ДӨРӨВДҮГЭЭР БҮЛЭГ</w:t>
      </w:r>
    </w:p>
    <w:p w14:paraId="7F576FFC" w14:textId="4B47CA41" w:rsidR="00912FE0" w:rsidRPr="00972E67" w:rsidRDefault="00621509" w:rsidP="008D2B0C">
      <w:pPr>
        <w:pStyle w:val="ListParagraph"/>
        <w:ind w:left="567"/>
        <w:jc w:val="center"/>
        <w:rPr>
          <w:rFonts w:ascii="Arial" w:hAnsi="Arial" w:cs="Arial"/>
          <w:b/>
          <w:bCs/>
          <w:lang w:val="mn-MN"/>
        </w:rPr>
      </w:pPr>
      <w:r w:rsidRPr="00972E67">
        <w:rPr>
          <w:rFonts w:ascii="Arial" w:hAnsi="Arial" w:cs="Arial"/>
          <w:b/>
          <w:bCs/>
          <w:lang w:val="mn-MN"/>
        </w:rPr>
        <w:t>БУСАД</w:t>
      </w:r>
    </w:p>
    <w:p w14:paraId="1C26FFAD" w14:textId="77777777" w:rsidR="008D2B0C" w:rsidRPr="00972E67" w:rsidRDefault="008D2B0C" w:rsidP="008D2B0C">
      <w:pPr>
        <w:pStyle w:val="ListParagraph"/>
        <w:ind w:left="567"/>
        <w:jc w:val="center"/>
        <w:rPr>
          <w:rFonts w:ascii="Arial" w:hAnsi="Arial" w:cs="Arial"/>
          <w:b/>
          <w:bCs/>
          <w:lang w:val="mn-MN"/>
        </w:rPr>
      </w:pPr>
    </w:p>
    <w:p w14:paraId="6E4F77BB" w14:textId="2C9AD607" w:rsidR="00912FE0" w:rsidRPr="00972E67" w:rsidRDefault="00912FE0" w:rsidP="0020256D">
      <w:pPr>
        <w:pStyle w:val="ListParagraph"/>
        <w:ind w:left="567" w:firstLine="153"/>
        <w:jc w:val="both"/>
        <w:rPr>
          <w:rFonts w:ascii="Arial" w:hAnsi="Arial" w:cs="Arial"/>
          <w:bCs/>
          <w:lang w:val="mn-MN"/>
        </w:rPr>
      </w:pPr>
      <w:r w:rsidRPr="00972E67">
        <w:rPr>
          <w:rFonts w:ascii="Arial" w:hAnsi="Arial" w:cs="Arial"/>
          <w:b/>
          <w:bCs/>
        </w:rPr>
        <w:t>4.1</w:t>
      </w:r>
      <w:r w:rsidRPr="00972E67">
        <w:rPr>
          <w:rFonts w:ascii="Arial" w:hAnsi="Arial" w:cs="Arial"/>
          <w:bCs/>
        </w:rPr>
        <w:t xml:space="preserve"> </w:t>
      </w:r>
      <w:r w:rsidR="008D2B0C" w:rsidRPr="00972E67">
        <w:rPr>
          <w:rFonts w:ascii="Arial" w:hAnsi="Arial" w:cs="Arial"/>
          <w:bCs/>
          <w:lang w:val="mn-MN"/>
        </w:rPr>
        <w:t>МХХ нь энэхүү чиглэлд тусгасан байгууллагуудтай холбооны чиг үүрэг, бүрэн эрхийн хүрээнд</w:t>
      </w:r>
      <w:r w:rsidR="0017608F" w:rsidRPr="00972E67">
        <w:rPr>
          <w:rFonts w:ascii="Arial" w:hAnsi="Arial" w:cs="Arial"/>
          <w:bCs/>
          <w:lang w:val="mn-MN"/>
        </w:rPr>
        <w:t xml:space="preserve"> </w:t>
      </w:r>
      <w:r w:rsidR="008D2B0C" w:rsidRPr="00972E67">
        <w:rPr>
          <w:rFonts w:ascii="Arial" w:hAnsi="Arial" w:cs="Arial"/>
          <w:bCs/>
          <w:lang w:val="mn-MN"/>
        </w:rPr>
        <w:t>бусад байдлаар хамтран ажиллах боломжтой.</w:t>
      </w:r>
    </w:p>
    <w:p w14:paraId="39297607" w14:textId="7EE4F7BD" w:rsidR="008D2B0C" w:rsidRPr="00972E67" w:rsidRDefault="008D2B0C" w:rsidP="008D2B0C">
      <w:pPr>
        <w:pStyle w:val="ListParagraph"/>
        <w:ind w:left="567" w:firstLine="153"/>
        <w:jc w:val="both"/>
        <w:rPr>
          <w:rFonts w:ascii="Arial" w:hAnsi="Arial" w:cs="Arial"/>
          <w:bCs/>
          <w:lang w:val="mn-MN"/>
        </w:rPr>
      </w:pPr>
      <w:r w:rsidRPr="00972E67">
        <w:rPr>
          <w:rFonts w:ascii="Arial" w:hAnsi="Arial" w:cs="Arial"/>
          <w:b/>
          <w:bCs/>
          <w:lang w:val="mn-MN"/>
        </w:rPr>
        <w:t xml:space="preserve">4.2 </w:t>
      </w:r>
      <w:r w:rsidRPr="00972E67">
        <w:rPr>
          <w:rFonts w:ascii="Arial" w:hAnsi="Arial" w:cs="Arial"/>
          <w:bCs/>
          <w:lang w:val="mn-MN"/>
        </w:rPr>
        <w:t>Энэхүү чиглэлд заасан зорилго, чиглэлийн хүрээнд хуульчид сайн дурын үндсэн дээр нэгдэн дэд хороо байгуулан ажиллаж болно.</w:t>
      </w:r>
    </w:p>
    <w:p w14:paraId="5F7EAC9C" w14:textId="3712A801" w:rsidR="00912FE0" w:rsidRPr="00972E67" w:rsidRDefault="008D2B0C" w:rsidP="0020256D">
      <w:pPr>
        <w:pStyle w:val="ListParagraph"/>
        <w:ind w:left="567" w:firstLine="153"/>
        <w:jc w:val="both"/>
        <w:rPr>
          <w:rFonts w:ascii="Arial" w:hAnsi="Arial" w:cs="Arial"/>
          <w:bCs/>
          <w:lang w:val="mn-MN"/>
        </w:rPr>
      </w:pPr>
      <w:r w:rsidRPr="00972E67">
        <w:rPr>
          <w:rFonts w:ascii="Arial" w:hAnsi="Arial" w:cs="Arial"/>
          <w:b/>
          <w:bCs/>
          <w:lang w:val="mn-MN"/>
        </w:rPr>
        <w:t>4.3</w:t>
      </w:r>
      <w:r w:rsidR="00912FE0" w:rsidRPr="00972E67">
        <w:rPr>
          <w:rFonts w:ascii="Arial" w:hAnsi="Arial" w:cs="Arial"/>
          <w:bCs/>
          <w:lang w:val="mn-MN"/>
        </w:rPr>
        <w:t xml:space="preserve"> Энэхүү</w:t>
      </w:r>
      <w:r w:rsidRPr="00972E67">
        <w:rPr>
          <w:rFonts w:ascii="Arial" w:hAnsi="Arial" w:cs="Arial"/>
          <w:bCs/>
          <w:lang w:val="mn-MN"/>
        </w:rPr>
        <w:t xml:space="preserve"> чиглэлийг</w:t>
      </w:r>
      <w:r w:rsidR="00912FE0" w:rsidRPr="00972E67">
        <w:rPr>
          <w:rFonts w:ascii="Arial" w:hAnsi="Arial" w:cs="Arial"/>
          <w:bCs/>
          <w:lang w:val="mn-MN"/>
        </w:rPr>
        <w:t xml:space="preserve"> МХХ-ны зөвлөл баталж, хүчин төгөлдөр үйлчлэх хугацааг тогтооно. </w:t>
      </w:r>
    </w:p>
    <w:p w14:paraId="4463C83C" w14:textId="77777777" w:rsidR="0037701B" w:rsidRPr="00972E67" w:rsidRDefault="0037701B" w:rsidP="00912FE0">
      <w:pPr>
        <w:pStyle w:val="ListParagraph"/>
        <w:ind w:left="567" w:firstLine="153"/>
        <w:rPr>
          <w:rFonts w:ascii="Arial" w:hAnsi="Arial" w:cs="Arial"/>
          <w:lang w:val="mn-MN"/>
        </w:rPr>
      </w:pPr>
    </w:p>
    <w:p w14:paraId="1DFE777C" w14:textId="77777777" w:rsidR="0063136C" w:rsidRPr="00D410C7" w:rsidRDefault="0063136C" w:rsidP="004D0C72">
      <w:pPr>
        <w:jc w:val="both"/>
        <w:rPr>
          <w:rFonts w:ascii="Arial" w:hAnsi="Arial" w:cs="Arial"/>
          <w:bCs/>
          <w:lang w:val="mn-MN"/>
        </w:rPr>
      </w:pPr>
    </w:p>
    <w:sectPr w:rsidR="0063136C" w:rsidRPr="00D410C7" w:rsidSect="00BB08BF">
      <w:headerReference w:type="default" r:id="rId9"/>
      <w:pgSz w:w="11907" w:h="16839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966F" w14:textId="77777777" w:rsidR="007F3389" w:rsidRDefault="007F3389" w:rsidP="00F5640B">
      <w:r>
        <w:separator/>
      </w:r>
    </w:p>
  </w:endnote>
  <w:endnote w:type="continuationSeparator" w:id="0">
    <w:p w14:paraId="77E9CDE5" w14:textId="77777777" w:rsidR="007F3389" w:rsidRDefault="007F3389" w:rsidP="00F5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926A" w14:textId="77777777" w:rsidR="007F3389" w:rsidRDefault="007F3389" w:rsidP="00F5640B">
      <w:r>
        <w:separator/>
      </w:r>
    </w:p>
  </w:footnote>
  <w:footnote w:type="continuationSeparator" w:id="0">
    <w:p w14:paraId="0B8F756B" w14:textId="77777777" w:rsidR="007F3389" w:rsidRDefault="007F3389" w:rsidP="00F5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B87F" w14:textId="09BA5430" w:rsidR="00F5640B" w:rsidRDefault="00EF793B">
    <w:pPr>
      <w:pStyle w:val="Header"/>
    </w:pPr>
    <w:r>
      <w:rPr>
        <w:lang w:val="mn-MN"/>
      </w:rPr>
      <w:tab/>
    </w:r>
    <w:r>
      <w:rPr>
        <w:lang w:val="mn-MN"/>
      </w:rPr>
      <w:tab/>
    </w:r>
  </w:p>
  <w:p w14:paraId="324BB5D7" w14:textId="77777777" w:rsidR="00F5640B" w:rsidRDefault="00F56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30CA"/>
    <w:multiLevelType w:val="multilevel"/>
    <w:tmpl w:val="E81E58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B01D3B"/>
    <w:multiLevelType w:val="hybridMultilevel"/>
    <w:tmpl w:val="6ED8DB04"/>
    <w:lvl w:ilvl="0" w:tplc="ADD0B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F53FA"/>
    <w:multiLevelType w:val="multilevel"/>
    <w:tmpl w:val="B16AA3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342421"/>
    <w:multiLevelType w:val="hybridMultilevel"/>
    <w:tmpl w:val="5CE079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410F53"/>
    <w:multiLevelType w:val="multilevel"/>
    <w:tmpl w:val="292AA9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BEC45FB"/>
    <w:multiLevelType w:val="multilevel"/>
    <w:tmpl w:val="ED00D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60EF0A56"/>
    <w:multiLevelType w:val="hybridMultilevel"/>
    <w:tmpl w:val="87F8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52300"/>
    <w:multiLevelType w:val="multilevel"/>
    <w:tmpl w:val="9F0AC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6FE9124A"/>
    <w:multiLevelType w:val="multilevel"/>
    <w:tmpl w:val="2E1674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73247143"/>
    <w:multiLevelType w:val="multilevel"/>
    <w:tmpl w:val="220694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0" w15:restartNumberingAfterBreak="0">
    <w:nsid w:val="7FBA6137"/>
    <w:multiLevelType w:val="multilevel"/>
    <w:tmpl w:val="02860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num w:numId="1" w16cid:durableId="509569195">
    <w:abstractNumId w:val="1"/>
  </w:num>
  <w:num w:numId="2" w16cid:durableId="1628656678">
    <w:abstractNumId w:val="5"/>
  </w:num>
  <w:num w:numId="3" w16cid:durableId="1985040141">
    <w:abstractNumId w:val="9"/>
  </w:num>
  <w:num w:numId="4" w16cid:durableId="673727237">
    <w:abstractNumId w:val="6"/>
  </w:num>
  <w:num w:numId="5" w16cid:durableId="1137605163">
    <w:abstractNumId w:val="8"/>
  </w:num>
  <w:num w:numId="6" w16cid:durableId="6568562">
    <w:abstractNumId w:val="7"/>
  </w:num>
  <w:num w:numId="7" w16cid:durableId="227421137">
    <w:abstractNumId w:val="3"/>
  </w:num>
  <w:num w:numId="8" w16cid:durableId="20463716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83062">
    <w:abstractNumId w:val="4"/>
  </w:num>
  <w:num w:numId="10" w16cid:durableId="648171535">
    <w:abstractNumId w:val="10"/>
  </w:num>
  <w:num w:numId="11" w16cid:durableId="1533418629">
    <w:abstractNumId w:val="2"/>
  </w:num>
  <w:num w:numId="12" w16cid:durableId="10292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3F"/>
    <w:rsid w:val="000045B3"/>
    <w:rsid w:val="00005320"/>
    <w:rsid w:val="00026E41"/>
    <w:rsid w:val="0003297B"/>
    <w:rsid w:val="00063A8C"/>
    <w:rsid w:val="0008270D"/>
    <w:rsid w:val="00082CA9"/>
    <w:rsid w:val="000865E0"/>
    <w:rsid w:val="0009213B"/>
    <w:rsid w:val="000A4AC9"/>
    <w:rsid w:val="000A5EE1"/>
    <w:rsid w:val="000B5548"/>
    <w:rsid w:val="000B5AD5"/>
    <w:rsid w:val="000D158C"/>
    <w:rsid w:val="000D4590"/>
    <w:rsid w:val="000E3F35"/>
    <w:rsid w:val="000F18A6"/>
    <w:rsid w:val="0010580B"/>
    <w:rsid w:val="00142441"/>
    <w:rsid w:val="001451EB"/>
    <w:rsid w:val="001500DF"/>
    <w:rsid w:val="00163EFA"/>
    <w:rsid w:val="00164AF5"/>
    <w:rsid w:val="0017608F"/>
    <w:rsid w:val="00181F4A"/>
    <w:rsid w:val="001878FB"/>
    <w:rsid w:val="00192207"/>
    <w:rsid w:val="00197A70"/>
    <w:rsid w:val="001A2331"/>
    <w:rsid w:val="001C4123"/>
    <w:rsid w:val="001C5101"/>
    <w:rsid w:val="001C56C6"/>
    <w:rsid w:val="001C7AC9"/>
    <w:rsid w:val="001D1EE1"/>
    <w:rsid w:val="001D7B89"/>
    <w:rsid w:val="001E2A17"/>
    <w:rsid w:val="0020256D"/>
    <w:rsid w:val="00251A4C"/>
    <w:rsid w:val="00291D23"/>
    <w:rsid w:val="002C0E05"/>
    <w:rsid w:val="002E37F3"/>
    <w:rsid w:val="00302FD9"/>
    <w:rsid w:val="0030674A"/>
    <w:rsid w:val="00316930"/>
    <w:rsid w:val="00322A67"/>
    <w:rsid w:val="00330CFF"/>
    <w:rsid w:val="00342919"/>
    <w:rsid w:val="00350017"/>
    <w:rsid w:val="003524A8"/>
    <w:rsid w:val="003545B9"/>
    <w:rsid w:val="00363CA0"/>
    <w:rsid w:val="0037701B"/>
    <w:rsid w:val="003845A5"/>
    <w:rsid w:val="00391878"/>
    <w:rsid w:val="003A4580"/>
    <w:rsid w:val="003A4F81"/>
    <w:rsid w:val="003B0E2B"/>
    <w:rsid w:val="003C0681"/>
    <w:rsid w:val="003C586C"/>
    <w:rsid w:val="003D17E3"/>
    <w:rsid w:val="003D4555"/>
    <w:rsid w:val="004068FA"/>
    <w:rsid w:val="0040720F"/>
    <w:rsid w:val="004152D3"/>
    <w:rsid w:val="004376C9"/>
    <w:rsid w:val="004862D8"/>
    <w:rsid w:val="00486EF5"/>
    <w:rsid w:val="004975FF"/>
    <w:rsid w:val="004A1A2B"/>
    <w:rsid w:val="004C7279"/>
    <w:rsid w:val="004D0C72"/>
    <w:rsid w:val="004D47CB"/>
    <w:rsid w:val="005104B8"/>
    <w:rsid w:val="005434AF"/>
    <w:rsid w:val="005634BF"/>
    <w:rsid w:val="00571385"/>
    <w:rsid w:val="00580357"/>
    <w:rsid w:val="0059102B"/>
    <w:rsid w:val="00595987"/>
    <w:rsid w:val="005979F7"/>
    <w:rsid w:val="005A291D"/>
    <w:rsid w:val="005E34FF"/>
    <w:rsid w:val="00600289"/>
    <w:rsid w:val="00611669"/>
    <w:rsid w:val="006151FE"/>
    <w:rsid w:val="00621509"/>
    <w:rsid w:val="0062563D"/>
    <w:rsid w:val="0063136C"/>
    <w:rsid w:val="00651FBD"/>
    <w:rsid w:val="00660831"/>
    <w:rsid w:val="00682986"/>
    <w:rsid w:val="00682C8E"/>
    <w:rsid w:val="00693ECC"/>
    <w:rsid w:val="00694BB2"/>
    <w:rsid w:val="006A0342"/>
    <w:rsid w:val="006A0684"/>
    <w:rsid w:val="006A4230"/>
    <w:rsid w:val="006A44A4"/>
    <w:rsid w:val="006C09B6"/>
    <w:rsid w:val="006C1A01"/>
    <w:rsid w:val="006D6981"/>
    <w:rsid w:val="006E27EB"/>
    <w:rsid w:val="006E46EF"/>
    <w:rsid w:val="006F15AC"/>
    <w:rsid w:val="00723140"/>
    <w:rsid w:val="007266E2"/>
    <w:rsid w:val="0074321A"/>
    <w:rsid w:val="00752909"/>
    <w:rsid w:val="007703F4"/>
    <w:rsid w:val="00773BA6"/>
    <w:rsid w:val="0078672B"/>
    <w:rsid w:val="007C5CD3"/>
    <w:rsid w:val="007E5C33"/>
    <w:rsid w:val="007F3389"/>
    <w:rsid w:val="007F5A6D"/>
    <w:rsid w:val="00803123"/>
    <w:rsid w:val="0080477D"/>
    <w:rsid w:val="00832BD3"/>
    <w:rsid w:val="008350A8"/>
    <w:rsid w:val="008418D3"/>
    <w:rsid w:val="008506D6"/>
    <w:rsid w:val="00854C20"/>
    <w:rsid w:val="00860D83"/>
    <w:rsid w:val="00862FF5"/>
    <w:rsid w:val="008730CA"/>
    <w:rsid w:val="008800D1"/>
    <w:rsid w:val="00883D4D"/>
    <w:rsid w:val="008A42E8"/>
    <w:rsid w:val="008C38B1"/>
    <w:rsid w:val="008D2B0C"/>
    <w:rsid w:val="008E68E6"/>
    <w:rsid w:val="00900328"/>
    <w:rsid w:val="00910D6E"/>
    <w:rsid w:val="00912FE0"/>
    <w:rsid w:val="00962558"/>
    <w:rsid w:val="009666AA"/>
    <w:rsid w:val="00972E67"/>
    <w:rsid w:val="00984C57"/>
    <w:rsid w:val="009862A7"/>
    <w:rsid w:val="009A5620"/>
    <w:rsid w:val="009D01F3"/>
    <w:rsid w:val="009D1EBC"/>
    <w:rsid w:val="009D7255"/>
    <w:rsid w:val="009E0FB5"/>
    <w:rsid w:val="009E507E"/>
    <w:rsid w:val="009F4CB6"/>
    <w:rsid w:val="00A032D6"/>
    <w:rsid w:val="00A13CEF"/>
    <w:rsid w:val="00A2069C"/>
    <w:rsid w:val="00A2413A"/>
    <w:rsid w:val="00A5285D"/>
    <w:rsid w:val="00A566D7"/>
    <w:rsid w:val="00A73F79"/>
    <w:rsid w:val="00A82B49"/>
    <w:rsid w:val="00AA2C7A"/>
    <w:rsid w:val="00AA37C8"/>
    <w:rsid w:val="00AA54AD"/>
    <w:rsid w:val="00AA7524"/>
    <w:rsid w:val="00AC22C5"/>
    <w:rsid w:val="00AC5A65"/>
    <w:rsid w:val="00AD1ADD"/>
    <w:rsid w:val="00AF542F"/>
    <w:rsid w:val="00AF6CE6"/>
    <w:rsid w:val="00B31570"/>
    <w:rsid w:val="00B53469"/>
    <w:rsid w:val="00B55FDD"/>
    <w:rsid w:val="00B608EA"/>
    <w:rsid w:val="00B62CE1"/>
    <w:rsid w:val="00B71887"/>
    <w:rsid w:val="00B82126"/>
    <w:rsid w:val="00B86A1A"/>
    <w:rsid w:val="00B94943"/>
    <w:rsid w:val="00BB08BF"/>
    <w:rsid w:val="00BB777B"/>
    <w:rsid w:val="00BD7E98"/>
    <w:rsid w:val="00BF4AE7"/>
    <w:rsid w:val="00C17085"/>
    <w:rsid w:val="00C40DCA"/>
    <w:rsid w:val="00C43A9E"/>
    <w:rsid w:val="00C550C9"/>
    <w:rsid w:val="00C62048"/>
    <w:rsid w:val="00C704A8"/>
    <w:rsid w:val="00C76570"/>
    <w:rsid w:val="00C94E6D"/>
    <w:rsid w:val="00CB7B07"/>
    <w:rsid w:val="00CC3709"/>
    <w:rsid w:val="00CD2E12"/>
    <w:rsid w:val="00CF1791"/>
    <w:rsid w:val="00D028A7"/>
    <w:rsid w:val="00D1118F"/>
    <w:rsid w:val="00D14DB3"/>
    <w:rsid w:val="00D210CD"/>
    <w:rsid w:val="00D2767B"/>
    <w:rsid w:val="00D31697"/>
    <w:rsid w:val="00D3329A"/>
    <w:rsid w:val="00D410C7"/>
    <w:rsid w:val="00D50C3E"/>
    <w:rsid w:val="00D73617"/>
    <w:rsid w:val="00D90F2B"/>
    <w:rsid w:val="00DA5F3B"/>
    <w:rsid w:val="00DD41DE"/>
    <w:rsid w:val="00DD5C3F"/>
    <w:rsid w:val="00DD6B0D"/>
    <w:rsid w:val="00DE010E"/>
    <w:rsid w:val="00E07EC1"/>
    <w:rsid w:val="00E376E7"/>
    <w:rsid w:val="00E425FC"/>
    <w:rsid w:val="00E6719A"/>
    <w:rsid w:val="00E808B5"/>
    <w:rsid w:val="00E82CD6"/>
    <w:rsid w:val="00E90B61"/>
    <w:rsid w:val="00EA294F"/>
    <w:rsid w:val="00EA2B10"/>
    <w:rsid w:val="00EA7281"/>
    <w:rsid w:val="00EE624D"/>
    <w:rsid w:val="00EF56EA"/>
    <w:rsid w:val="00EF793B"/>
    <w:rsid w:val="00F00378"/>
    <w:rsid w:val="00F02776"/>
    <w:rsid w:val="00F052ED"/>
    <w:rsid w:val="00F12F47"/>
    <w:rsid w:val="00F5640B"/>
    <w:rsid w:val="00F70107"/>
    <w:rsid w:val="00F71019"/>
    <w:rsid w:val="00F7391D"/>
    <w:rsid w:val="00F979E0"/>
    <w:rsid w:val="00FC2CCC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139A"/>
  <w15:chartTrackingRefBased/>
  <w15:docId w15:val="{475BC8B1-DD68-AF4E-96F9-F3A24F6D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192207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56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40B"/>
  </w:style>
  <w:style w:type="paragraph" w:styleId="Footer">
    <w:name w:val="footer"/>
    <w:basedOn w:val="Normal"/>
    <w:link w:val="FooterChar"/>
    <w:uiPriority w:val="99"/>
    <w:unhideWhenUsed/>
    <w:rsid w:val="00F564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40B"/>
  </w:style>
  <w:style w:type="table" w:styleId="TableGrid">
    <w:name w:val="Table Grid"/>
    <w:basedOn w:val="TableNormal"/>
    <w:uiPriority w:val="39"/>
    <w:rsid w:val="00AA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56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2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1 Char"/>
    <w:basedOn w:val="DefaultParagraphFont"/>
    <w:link w:val="ListParagraph"/>
    <w:uiPriority w:val="34"/>
    <w:locked/>
    <w:rsid w:val="003524A8"/>
    <w:rPr>
      <w:sz w:val="22"/>
      <w:szCs w:val="22"/>
    </w:rPr>
  </w:style>
  <w:style w:type="paragraph" w:customStyle="1" w:styleId="Style1">
    <w:name w:val="Style1"/>
    <w:basedOn w:val="Normal"/>
    <w:uiPriority w:val="99"/>
    <w:rsid w:val="003524A8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Times New Roman" w:eastAsiaTheme="minorEastAsia" w:hAnsi="Times New Roman" w:cs="Times New Roman"/>
    </w:rPr>
  </w:style>
  <w:style w:type="character" w:customStyle="1" w:styleId="FontStyle17">
    <w:name w:val="Font Style17"/>
    <w:basedOn w:val="DefaultParagraphFont"/>
    <w:uiPriority w:val="99"/>
    <w:rsid w:val="003524A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E23D-37CD-4D99-948B-37323B30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Urangoo Garid</dc:creator>
  <cp:keywords/>
  <dc:description/>
  <cp:lastModifiedBy>Undarmaa</cp:lastModifiedBy>
  <cp:revision>7</cp:revision>
  <cp:lastPrinted>2023-03-27T03:54:00Z</cp:lastPrinted>
  <dcterms:created xsi:type="dcterms:W3CDTF">2023-10-12T02:42:00Z</dcterms:created>
  <dcterms:modified xsi:type="dcterms:W3CDTF">2024-09-24T10:49:00Z</dcterms:modified>
</cp:coreProperties>
</file>